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705569322"/>
        <w:docPartObj>
          <w:docPartGallery w:val="Cover Pages"/>
          <w:docPartUnique/>
        </w:docPartObj>
      </w:sdtPr>
      <w:sdtEndPr/>
      <w:sdtContent>
        <w:p w14:paraId="115E0576" w14:textId="521512C3" w:rsidR="001B2CA5" w:rsidRDefault="007215FA">
          <w:r>
            <w:t xml:space="preserve">  </w:t>
          </w:r>
        </w:p>
        <w:p w14:paraId="5F043344" w14:textId="0D7DA0CE" w:rsidR="001B2CA5" w:rsidRDefault="0066270F">
          <w:r w:rsidRPr="0066270F">
            <w:rPr>
              <w:rFonts w:cstheme="minorHAnsi"/>
              <w:smallCaps/>
              <w:noProof/>
              <w:color w:val="428D96"/>
              <w:sz w:val="42"/>
              <w:szCs w:val="42"/>
              <w:lang w:eastAsia="cs-CZ"/>
            </w:rPr>
            <mc:AlternateContent>
              <mc:Choice Requires="wps">
                <w:drawing>
                  <wp:anchor distT="0" distB="0" distL="114300" distR="114300" simplePos="0" relativeHeight="251667456" behindDoc="0" locked="0" layoutInCell="1" allowOverlap="1" wp14:anchorId="32B02FC6" wp14:editId="68D08038">
                    <wp:simplePos x="0" y="0"/>
                    <wp:positionH relativeFrom="margin">
                      <wp:posOffset>118110</wp:posOffset>
                    </wp:positionH>
                    <wp:positionV relativeFrom="paragraph">
                      <wp:posOffset>3963339</wp:posOffset>
                    </wp:positionV>
                    <wp:extent cx="6388867" cy="1229711"/>
                    <wp:effectExtent l="0" t="0" r="0" b="0"/>
                    <wp:wrapNone/>
                    <wp:docPr id="2" name="Content Placeholder 1">
                      <a:extLst xmlns:a="http://schemas.openxmlformats.org/drawingml/2006/main">
                        <a:ext uri="{FF2B5EF4-FFF2-40B4-BE49-F238E27FC236}">
                          <a16:creationId xmlns:a16="http://schemas.microsoft.com/office/drawing/2014/main" id="{0AEF3C61-AAE5-4BC4-896E-C973E4AE0494}"/>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88867" cy="1229711"/>
                            </a:xfrm>
                            <a:prstGeom prst="rect">
                              <a:avLst/>
                            </a:prstGeom>
                          </wps:spPr>
                          <wps:txbx>
                            <w:txbxContent>
                              <w:p w14:paraId="47CFB980" w14:textId="74B94656" w:rsidR="0066270F" w:rsidRPr="0066270F" w:rsidRDefault="0066270F" w:rsidP="0066270F">
                                <w:pPr>
                                  <w:pStyle w:val="Normlnweb"/>
                                  <w:shd w:val="clear" w:color="auto" w:fill="FFFFFF" w:themeFill="background1"/>
                                  <w:spacing w:before="0" w:beforeAutospacing="0" w:after="0" w:afterAutospacing="0"/>
                                  <w:rPr>
                                    <w:rFonts w:asciiTheme="majorHAnsi" w:eastAsiaTheme="majorEastAsia" w:hAnsi="Calibri Light" w:cstheme="majorBidi"/>
                                    <w:b/>
                                    <w:bCs/>
                                    <w:i/>
                                    <w:caps/>
                                    <w:color w:val="418E96"/>
                                    <w:kern w:val="24"/>
                                    <w:sz w:val="22"/>
                                    <w:szCs w:val="56"/>
                                  </w:rPr>
                                </w:pPr>
                                <w:r w:rsidRPr="0066270F">
                                  <w:rPr>
                                    <w:rFonts w:asciiTheme="majorHAnsi" w:eastAsiaTheme="majorEastAsia" w:hAnsi="Calibri Light" w:cstheme="majorBidi"/>
                                    <w:b/>
                                    <w:bCs/>
                                    <w:i/>
                                    <w:caps/>
                                    <w:color w:val="418E96"/>
                                    <w:kern w:val="24"/>
                                    <w:sz w:val="22"/>
                                    <w:szCs w:val="56"/>
                                    <w:lang w:val="cs-CZ"/>
                                  </w:rPr>
                                  <w:t>Projednáno s MESES a Hlavní Hygieničkou dne 31.3.202</w:t>
                                </w:r>
                                <w:r w:rsidRPr="0066270F">
                                  <w:rPr>
                                    <w:rFonts w:asciiTheme="majorHAnsi" w:eastAsiaTheme="majorEastAsia" w:hAnsi="Calibri Light" w:cstheme="majorBidi"/>
                                    <w:b/>
                                    <w:bCs/>
                                    <w:i/>
                                    <w:caps/>
                                    <w:color w:val="418E96"/>
                                    <w:kern w:val="24"/>
                                    <w:sz w:val="22"/>
                                    <w:szCs w:val="56"/>
                                  </w:rPr>
                                  <w:t>1</w:t>
                                </w:r>
                              </w:p>
                              <w:p w14:paraId="02CC5366" w14:textId="77777777" w:rsidR="0066270F" w:rsidRPr="0066270F" w:rsidRDefault="0066270F" w:rsidP="0066270F">
                                <w:pPr>
                                  <w:pStyle w:val="Normlnweb"/>
                                  <w:shd w:val="clear" w:color="auto" w:fill="FFFFFF" w:themeFill="background1"/>
                                  <w:spacing w:before="0" w:beforeAutospacing="0" w:after="0" w:afterAutospacing="0"/>
                                  <w:rPr>
                                    <w:i/>
                                    <w:sz w:val="6"/>
                                  </w:rPr>
                                </w:pPr>
                              </w:p>
                              <w:p w14:paraId="070C4B95" w14:textId="77777777" w:rsidR="0066270F" w:rsidRPr="0066270F" w:rsidRDefault="0066270F" w:rsidP="0066270F">
                                <w:pPr>
                                  <w:pStyle w:val="Normlnweb"/>
                                  <w:shd w:val="clear" w:color="auto" w:fill="FFFFFF" w:themeFill="background1"/>
                                  <w:spacing w:before="0" w:beforeAutospacing="0" w:after="0" w:afterAutospacing="0"/>
                                  <w:rPr>
                                    <w:i/>
                                    <w:sz w:val="6"/>
                                  </w:rPr>
                                </w:pPr>
                                <w:proofErr w:type="spellStart"/>
                                <w:r w:rsidRPr="0066270F">
                                  <w:rPr>
                                    <w:rFonts w:asciiTheme="minorHAnsi" w:hAnsi="Calibri" w:cstheme="minorBidi"/>
                                    <w:b/>
                                    <w:bCs/>
                                    <w:i/>
                                    <w:color w:val="000000" w:themeColor="text1"/>
                                    <w:kern w:val="24"/>
                                    <w:sz w:val="22"/>
                                    <w:szCs w:val="56"/>
                                  </w:rPr>
                                  <w:t>Kladn</w:t>
                                </w:r>
                                <w:proofErr w:type="spellEnd"/>
                                <w:r w:rsidRPr="0066270F">
                                  <w:rPr>
                                    <w:rFonts w:asciiTheme="minorHAnsi" w:hAnsi="Calibri" w:cstheme="minorBidi"/>
                                    <w:b/>
                                    <w:bCs/>
                                    <w:i/>
                                    <w:color w:val="000000" w:themeColor="text1"/>
                                    <w:kern w:val="24"/>
                                    <w:sz w:val="22"/>
                                    <w:szCs w:val="56"/>
                                    <w:lang w:val="cs-CZ"/>
                                  </w:rPr>
                                  <w:t xml:space="preserve">é stanovisko </w:t>
                                </w:r>
                                <w:r w:rsidRPr="0066270F">
                                  <w:rPr>
                                    <w:rFonts w:asciiTheme="minorHAnsi" w:hAnsi="Calibri" w:cstheme="minorBidi"/>
                                    <w:i/>
                                    <w:color w:val="000000" w:themeColor="text1"/>
                                    <w:kern w:val="24"/>
                                    <w:sz w:val="22"/>
                                    <w:szCs w:val="56"/>
                                    <w:lang w:val="cs-CZ"/>
                                  </w:rPr>
                                  <w:t>MESES i HH za následujících podmínek:</w:t>
                                </w:r>
                              </w:p>
                              <w:p w14:paraId="7DBC42B4" w14:textId="77777777" w:rsidR="0066270F" w:rsidRPr="0066270F" w:rsidRDefault="0066270F" w:rsidP="0066270F">
                                <w:pPr>
                                  <w:pStyle w:val="Odstavecseseznamem"/>
                                  <w:numPr>
                                    <w:ilvl w:val="0"/>
                                    <w:numId w:val="25"/>
                                  </w:numPr>
                                  <w:shd w:val="clear" w:color="auto" w:fill="FFFFFF" w:themeFill="background1"/>
                                  <w:spacing w:after="0" w:line="240" w:lineRule="auto"/>
                                  <w:rPr>
                                    <w:rFonts w:eastAsia="Times New Roman"/>
                                    <w:i/>
                                    <w:sz w:val="22"/>
                                  </w:rPr>
                                </w:pPr>
                                <w:r w:rsidRPr="0066270F">
                                  <w:rPr>
                                    <w:rFonts w:hAnsi="Calibri"/>
                                    <w:i/>
                                    <w:color w:val="000000" w:themeColor="text1"/>
                                    <w:kern w:val="24"/>
                                    <w:sz w:val="22"/>
                                    <w:szCs w:val="56"/>
                                  </w:rPr>
                                  <w:t>Princip týdenních rotací celých tříd</w:t>
                                </w:r>
                              </w:p>
                              <w:p w14:paraId="3A5800B5" w14:textId="77777777" w:rsidR="0066270F" w:rsidRPr="0066270F" w:rsidRDefault="0066270F" w:rsidP="0066270F">
                                <w:pPr>
                                  <w:pStyle w:val="Odstavecseseznamem"/>
                                  <w:numPr>
                                    <w:ilvl w:val="0"/>
                                    <w:numId w:val="25"/>
                                  </w:numPr>
                                  <w:shd w:val="clear" w:color="auto" w:fill="FFFFFF" w:themeFill="background1"/>
                                  <w:spacing w:after="0" w:line="240" w:lineRule="auto"/>
                                  <w:rPr>
                                    <w:rFonts w:eastAsia="Times New Roman"/>
                                    <w:i/>
                                    <w:sz w:val="22"/>
                                  </w:rPr>
                                </w:pPr>
                                <w:r w:rsidRPr="0066270F">
                                  <w:rPr>
                                    <w:rFonts w:hAnsi="Calibri"/>
                                    <w:i/>
                                    <w:color w:val="000000" w:themeColor="text1"/>
                                    <w:kern w:val="24"/>
                                    <w:sz w:val="22"/>
                                    <w:szCs w:val="56"/>
                                  </w:rPr>
                                  <w:t xml:space="preserve">Zohlednění </w:t>
                                </w:r>
                                <w:proofErr w:type="spellStart"/>
                                <w:r w:rsidRPr="0066270F">
                                  <w:rPr>
                                    <w:rFonts w:hAnsi="Calibri"/>
                                    <w:i/>
                                    <w:color w:val="000000" w:themeColor="text1"/>
                                    <w:kern w:val="24"/>
                                    <w:sz w:val="22"/>
                                    <w:szCs w:val="56"/>
                                  </w:rPr>
                                  <w:t>regionality</w:t>
                                </w:r>
                                <w:proofErr w:type="spellEnd"/>
                                <w:r w:rsidRPr="0066270F">
                                  <w:rPr>
                                    <w:rFonts w:hAnsi="Calibri"/>
                                    <w:i/>
                                    <w:color w:val="000000" w:themeColor="text1"/>
                                    <w:kern w:val="24"/>
                                    <w:sz w:val="22"/>
                                    <w:szCs w:val="56"/>
                                  </w:rPr>
                                  <w:t xml:space="preserve"> při otevírání škol</w:t>
                                </w:r>
                              </w:p>
                              <w:p w14:paraId="5D1FE968" w14:textId="77777777" w:rsidR="0066270F" w:rsidRPr="0066270F" w:rsidRDefault="0066270F" w:rsidP="0066270F">
                                <w:pPr>
                                  <w:pStyle w:val="Odstavecseseznamem"/>
                                  <w:numPr>
                                    <w:ilvl w:val="0"/>
                                    <w:numId w:val="25"/>
                                  </w:numPr>
                                  <w:shd w:val="clear" w:color="auto" w:fill="FFFFFF" w:themeFill="background1"/>
                                  <w:spacing w:after="0" w:line="240" w:lineRule="auto"/>
                                  <w:rPr>
                                    <w:rFonts w:eastAsia="Times New Roman"/>
                                    <w:i/>
                                    <w:sz w:val="22"/>
                                  </w:rPr>
                                </w:pPr>
                                <w:r w:rsidRPr="0066270F">
                                  <w:rPr>
                                    <w:rFonts w:hAnsi="Calibri"/>
                                    <w:i/>
                                    <w:color w:val="000000" w:themeColor="text1"/>
                                    <w:kern w:val="24"/>
                                    <w:sz w:val="22"/>
                                    <w:szCs w:val="56"/>
                                  </w:rPr>
                                  <w:t>Školství jako absolutní priorita, otevírání škol neznamená v žádném ohledu signál k uvolňování dalších oblastí společnosti (obchody, restaurace,…)</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2B02FC6" id="Content Placeholder 1" o:spid="_x0000_s1026" style="position:absolute;margin-left:9.3pt;margin-top:312.05pt;width:503.05pt;height:96.8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7ZAMgIAAEMEAAAOAAAAZHJzL2Uyb0RvYy54bWysU9tu2zAMfR+wfxD07vgSxUmMOEXi2kWB&#10;YgvQ7QMUWU6M2ZInKXGyov9eSrm128sw7EUmTeqIhzyc3R3aBu250rUUKQ4HAUZcMFnWYpPi798K&#10;b4KRNlSUtJGCp/jINb6bf/4067uER3Irm5IrBCBCJ32X4q0xXeL7mm15S/VAdlxAsJKqpQZctfFL&#10;RXtAbxs/CoLY76UqOyUZ1xr+3p+CeO7wq4oz87WqNDeoSTHUZtyp3Lm2pz+f0WSjaLet2bkM+g9V&#10;tLQW8OgV6p4ainaq/gOqrZmSWlZmwGTry6qqGXccgE0Y/MbmeUs77rhAc3R3bZP+f7Dsy36lUF2m&#10;OMJI0BZGlElhuDBo1VDGzwMKHTl+ME/aWJpgnei9FEW0HOUF8QqwPBIsibfMydQrouEkj8ZFFg3j&#10;V3s7jBOmODUglMfy0uow/jsq56HbJhHfNdvV/BIs8mKYxaG3WOQjjywz4k2mce5l0/EwJ4s8IFPy&#10;aofsu5ovX8fC7zudOP5WLc587lbK0tPdk2Q/NBLyQYEoQ4fwIcc6+px9qFRrb8E00cFJ63iVlm0U&#10;g5/xcDKZxGOMGMTCKJqOwxMqTS7XO6XNA5ctskaKFWjXdZ3uodwThUsK8LgVYC1zWB8gxZprWR5h&#10;pLCTALKV6hdGPeg7xfrnjiqOUfMoQEDTkBC7EM4ho3EEjnofWX+ImCaTboUsUSEXOyOr2lV1e/Nc&#10;FSjV9fm8VXYV3vsu67b78zcAAAD//wMAUEsDBBQABgAIAAAAIQCrJweU4QAAAAsBAAAPAAAAZHJz&#10;L2Rvd25yZXYueG1sTI9Ba4NAEIXvhf6HZQq5lGZVghHrGkqgNIRCiElz3rhTlbqzxt2o/ffdnJrj&#10;Yz7e+yZbTbplA/a2MSQgnAfAkEqjGqoEHA/vLwkw6yQp2RpCAb9oYZU/PmQyVWakPQ6Fq5gvIZtK&#10;AbVzXcq5LWvU0s5Nh+Rv36bX0vnYV1z1cvTluuVREMRcy4b8Qi07XNdY/hRXLWAsd8Pp8PnBd8+n&#10;jaHL5rIuvrZCzJ6mt1dgDif3D8NN36tD7p3O5krKstbnJPakgDhahMBuQBAtlsDOApJwmQDPM37/&#10;Q/4HAAD//wMAUEsBAi0AFAAGAAgAAAAhALaDOJL+AAAA4QEAABMAAAAAAAAAAAAAAAAAAAAAAFtD&#10;b250ZW50X1R5cGVzXS54bWxQSwECLQAUAAYACAAAACEAOP0h/9YAAACUAQAACwAAAAAAAAAAAAAA&#10;AAAvAQAAX3JlbHMvLnJlbHNQSwECLQAUAAYACAAAACEAL5+2QDICAABDBAAADgAAAAAAAAAAAAAA&#10;AAAuAgAAZHJzL2Uyb0RvYy54bWxQSwECLQAUAAYACAAAACEAqycHlOEAAAALAQAADwAAAAAAAAAA&#10;AAAAAACMBAAAZHJzL2Rvd25yZXYueG1sUEsFBgAAAAAEAAQA8wAAAJoFAAAAAA==&#10;" filled="f" stroked="f">
                    <o:lock v:ext="edit" grouping="t"/>
                    <v:textbox>
                      <w:txbxContent>
                        <w:p w14:paraId="47CFB980" w14:textId="74B94656" w:rsidR="0066270F" w:rsidRPr="0066270F" w:rsidRDefault="0066270F" w:rsidP="0066270F">
                          <w:pPr>
                            <w:pStyle w:val="NormalWeb"/>
                            <w:shd w:val="clear" w:color="auto" w:fill="FFFFFF" w:themeFill="background1"/>
                            <w:spacing w:before="0" w:beforeAutospacing="0" w:after="0" w:afterAutospacing="0"/>
                            <w:rPr>
                              <w:rFonts w:asciiTheme="majorHAnsi" w:eastAsiaTheme="majorEastAsia" w:hAnsi="Calibri Light" w:cstheme="majorBidi"/>
                              <w:b/>
                              <w:bCs/>
                              <w:i/>
                              <w:caps/>
                              <w:color w:val="418E96"/>
                              <w:kern w:val="24"/>
                              <w:sz w:val="22"/>
                              <w:szCs w:val="56"/>
                            </w:rPr>
                          </w:pPr>
                          <w:r w:rsidRPr="0066270F">
                            <w:rPr>
                              <w:rFonts w:asciiTheme="majorHAnsi" w:eastAsiaTheme="majorEastAsia" w:hAnsi="Calibri Light" w:cstheme="majorBidi"/>
                              <w:b/>
                              <w:bCs/>
                              <w:i/>
                              <w:caps/>
                              <w:color w:val="418E96"/>
                              <w:kern w:val="24"/>
                              <w:sz w:val="22"/>
                              <w:szCs w:val="56"/>
                              <w:lang w:val="cs-CZ"/>
                            </w:rPr>
                            <w:t>Projednáno s MESES a Hlavní Hygieničkou dne 31.3.202</w:t>
                          </w:r>
                          <w:r w:rsidRPr="0066270F">
                            <w:rPr>
                              <w:rFonts w:asciiTheme="majorHAnsi" w:eastAsiaTheme="majorEastAsia" w:hAnsi="Calibri Light" w:cstheme="majorBidi"/>
                              <w:b/>
                              <w:bCs/>
                              <w:i/>
                              <w:caps/>
                              <w:color w:val="418E96"/>
                              <w:kern w:val="24"/>
                              <w:sz w:val="22"/>
                              <w:szCs w:val="56"/>
                            </w:rPr>
                            <w:t>1</w:t>
                          </w:r>
                        </w:p>
                        <w:p w14:paraId="02CC5366" w14:textId="77777777" w:rsidR="0066270F" w:rsidRPr="0066270F" w:rsidRDefault="0066270F" w:rsidP="0066270F">
                          <w:pPr>
                            <w:pStyle w:val="NormalWeb"/>
                            <w:shd w:val="clear" w:color="auto" w:fill="FFFFFF" w:themeFill="background1"/>
                            <w:spacing w:before="0" w:beforeAutospacing="0" w:after="0" w:afterAutospacing="0"/>
                            <w:rPr>
                              <w:i/>
                              <w:sz w:val="6"/>
                            </w:rPr>
                          </w:pPr>
                        </w:p>
                        <w:p w14:paraId="070C4B95" w14:textId="77777777" w:rsidR="0066270F" w:rsidRPr="0066270F" w:rsidRDefault="0066270F" w:rsidP="0066270F">
                          <w:pPr>
                            <w:pStyle w:val="NormalWeb"/>
                            <w:shd w:val="clear" w:color="auto" w:fill="FFFFFF" w:themeFill="background1"/>
                            <w:spacing w:before="0" w:beforeAutospacing="0" w:after="0" w:afterAutospacing="0"/>
                            <w:rPr>
                              <w:i/>
                              <w:sz w:val="6"/>
                            </w:rPr>
                          </w:pPr>
                          <w:proofErr w:type="spellStart"/>
                          <w:r w:rsidRPr="0066270F">
                            <w:rPr>
                              <w:rFonts w:asciiTheme="minorHAnsi" w:hAnsi="Calibri" w:cstheme="minorBidi"/>
                              <w:b/>
                              <w:bCs/>
                              <w:i/>
                              <w:color w:val="000000" w:themeColor="text1"/>
                              <w:kern w:val="24"/>
                              <w:sz w:val="22"/>
                              <w:szCs w:val="56"/>
                            </w:rPr>
                            <w:t>Kladn</w:t>
                          </w:r>
                          <w:proofErr w:type="spellEnd"/>
                          <w:r w:rsidRPr="0066270F">
                            <w:rPr>
                              <w:rFonts w:asciiTheme="minorHAnsi" w:hAnsi="Calibri" w:cstheme="minorBidi"/>
                              <w:b/>
                              <w:bCs/>
                              <w:i/>
                              <w:color w:val="000000" w:themeColor="text1"/>
                              <w:kern w:val="24"/>
                              <w:sz w:val="22"/>
                              <w:szCs w:val="56"/>
                              <w:lang w:val="cs-CZ"/>
                            </w:rPr>
                            <w:t xml:space="preserve">é stanovisko </w:t>
                          </w:r>
                          <w:r w:rsidRPr="0066270F">
                            <w:rPr>
                              <w:rFonts w:asciiTheme="minorHAnsi" w:hAnsi="Calibri" w:cstheme="minorBidi"/>
                              <w:i/>
                              <w:color w:val="000000" w:themeColor="text1"/>
                              <w:kern w:val="24"/>
                              <w:sz w:val="22"/>
                              <w:szCs w:val="56"/>
                              <w:lang w:val="cs-CZ"/>
                            </w:rPr>
                            <w:t>MESES i HH za následujících podmínek:</w:t>
                          </w:r>
                        </w:p>
                        <w:p w14:paraId="7DBC42B4" w14:textId="77777777" w:rsidR="0066270F" w:rsidRPr="0066270F" w:rsidRDefault="0066270F" w:rsidP="0066270F">
                          <w:pPr>
                            <w:pStyle w:val="ListParagraph"/>
                            <w:numPr>
                              <w:ilvl w:val="0"/>
                              <w:numId w:val="25"/>
                            </w:numPr>
                            <w:shd w:val="clear" w:color="auto" w:fill="FFFFFF" w:themeFill="background1"/>
                            <w:spacing w:after="0" w:line="240" w:lineRule="auto"/>
                            <w:rPr>
                              <w:rFonts w:eastAsia="Times New Roman"/>
                              <w:i/>
                              <w:sz w:val="22"/>
                            </w:rPr>
                          </w:pPr>
                          <w:r w:rsidRPr="0066270F">
                            <w:rPr>
                              <w:rFonts w:hAnsi="Calibri"/>
                              <w:i/>
                              <w:color w:val="000000" w:themeColor="text1"/>
                              <w:kern w:val="24"/>
                              <w:sz w:val="22"/>
                              <w:szCs w:val="56"/>
                            </w:rPr>
                            <w:t>Princip týdenních rotací celých tříd</w:t>
                          </w:r>
                        </w:p>
                        <w:p w14:paraId="3A5800B5" w14:textId="77777777" w:rsidR="0066270F" w:rsidRPr="0066270F" w:rsidRDefault="0066270F" w:rsidP="0066270F">
                          <w:pPr>
                            <w:pStyle w:val="ListParagraph"/>
                            <w:numPr>
                              <w:ilvl w:val="0"/>
                              <w:numId w:val="25"/>
                            </w:numPr>
                            <w:shd w:val="clear" w:color="auto" w:fill="FFFFFF" w:themeFill="background1"/>
                            <w:spacing w:after="0" w:line="240" w:lineRule="auto"/>
                            <w:rPr>
                              <w:rFonts w:eastAsia="Times New Roman"/>
                              <w:i/>
                              <w:sz w:val="22"/>
                            </w:rPr>
                          </w:pPr>
                          <w:r w:rsidRPr="0066270F">
                            <w:rPr>
                              <w:rFonts w:hAnsi="Calibri"/>
                              <w:i/>
                              <w:color w:val="000000" w:themeColor="text1"/>
                              <w:kern w:val="24"/>
                              <w:sz w:val="22"/>
                              <w:szCs w:val="56"/>
                            </w:rPr>
                            <w:t xml:space="preserve">Zohlednění </w:t>
                          </w:r>
                          <w:proofErr w:type="spellStart"/>
                          <w:r w:rsidRPr="0066270F">
                            <w:rPr>
                              <w:rFonts w:hAnsi="Calibri"/>
                              <w:i/>
                              <w:color w:val="000000" w:themeColor="text1"/>
                              <w:kern w:val="24"/>
                              <w:sz w:val="22"/>
                              <w:szCs w:val="56"/>
                            </w:rPr>
                            <w:t>regionality</w:t>
                          </w:r>
                          <w:proofErr w:type="spellEnd"/>
                          <w:r w:rsidRPr="0066270F">
                            <w:rPr>
                              <w:rFonts w:hAnsi="Calibri"/>
                              <w:i/>
                              <w:color w:val="000000" w:themeColor="text1"/>
                              <w:kern w:val="24"/>
                              <w:sz w:val="22"/>
                              <w:szCs w:val="56"/>
                            </w:rPr>
                            <w:t xml:space="preserve"> při otevírání škol</w:t>
                          </w:r>
                        </w:p>
                        <w:p w14:paraId="5D1FE968" w14:textId="77777777" w:rsidR="0066270F" w:rsidRPr="0066270F" w:rsidRDefault="0066270F" w:rsidP="0066270F">
                          <w:pPr>
                            <w:pStyle w:val="ListParagraph"/>
                            <w:numPr>
                              <w:ilvl w:val="0"/>
                              <w:numId w:val="25"/>
                            </w:numPr>
                            <w:shd w:val="clear" w:color="auto" w:fill="FFFFFF" w:themeFill="background1"/>
                            <w:spacing w:after="0" w:line="240" w:lineRule="auto"/>
                            <w:rPr>
                              <w:rFonts w:eastAsia="Times New Roman"/>
                              <w:i/>
                              <w:sz w:val="22"/>
                            </w:rPr>
                          </w:pPr>
                          <w:r w:rsidRPr="0066270F">
                            <w:rPr>
                              <w:rFonts w:hAnsi="Calibri"/>
                              <w:i/>
                              <w:color w:val="000000" w:themeColor="text1"/>
                              <w:kern w:val="24"/>
                              <w:sz w:val="22"/>
                              <w:szCs w:val="56"/>
                            </w:rPr>
                            <w:t xml:space="preserve">Školství jako absolutní priorita, otevírání škol neznamená v žádném ohledu signál k uvolňování dalších oblastí společnosti (obchody, </w:t>
                          </w:r>
                          <w:proofErr w:type="gramStart"/>
                          <w:r w:rsidRPr="0066270F">
                            <w:rPr>
                              <w:rFonts w:hAnsi="Calibri"/>
                              <w:i/>
                              <w:color w:val="000000" w:themeColor="text1"/>
                              <w:kern w:val="24"/>
                              <w:sz w:val="22"/>
                              <w:szCs w:val="56"/>
                            </w:rPr>
                            <w:t>restaurace,…</w:t>
                          </w:r>
                          <w:proofErr w:type="gramEnd"/>
                          <w:r w:rsidRPr="0066270F">
                            <w:rPr>
                              <w:rFonts w:hAnsi="Calibri"/>
                              <w:i/>
                              <w:color w:val="000000" w:themeColor="text1"/>
                              <w:kern w:val="24"/>
                              <w:sz w:val="22"/>
                              <w:szCs w:val="56"/>
                            </w:rPr>
                            <w:t>)</w:t>
                          </w:r>
                        </w:p>
                      </w:txbxContent>
                    </v:textbox>
                    <w10:wrap anchorx="margin"/>
                  </v:rect>
                </w:pict>
              </mc:Fallback>
            </mc:AlternateContent>
          </w:r>
          <w:r w:rsidR="00F878EB">
            <w:rPr>
              <w:noProof/>
              <w:lang w:eastAsia="cs-CZ"/>
            </w:rPr>
            <mc:AlternateContent>
              <mc:Choice Requires="wps">
                <w:drawing>
                  <wp:anchor distT="45720" distB="45720" distL="114300" distR="114300" simplePos="0" relativeHeight="251663360" behindDoc="0" locked="0" layoutInCell="1" allowOverlap="1" wp14:anchorId="2C00FC65" wp14:editId="76B28368">
                    <wp:simplePos x="0" y="0"/>
                    <wp:positionH relativeFrom="margin">
                      <wp:posOffset>-1270</wp:posOffset>
                    </wp:positionH>
                    <wp:positionV relativeFrom="paragraph">
                      <wp:posOffset>2649220</wp:posOffset>
                    </wp:positionV>
                    <wp:extent cx="4267200" cy="2667635"/>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2667635"/>
                            </a:xfrm>
                            <a:prstGeom prst="rect">
                              <a:avLst/>
                            </a:prstGeom>
                            <a:noFill/>
                            <a:ln w="9525">
                              <a:noFill/>
                              <a:miter lim="800000"/>
                              <a:headEnd/>
                              <a:tailEnd/>
                            </a:ln>
                          </wps:spPr>
                          <wps:txbx>
                            <w:txbxContent>
                              <w:p w14:paraId="30BCC7A4" w14:textId="0349B28A" w:rsidR="00D717E8" w:rsidRDefault="000E47DE" w:rsidP="00843C5C">
                                <w:pPr>
                                  <w:spacing w:line="240" w:lineRule="auto"/>
                                  <w:rPr>
                                    <w:rFonts w:eastAsia="Times New Roman" w:cstheme="minorHAnsi"/>
                                    <w:bCs/>
                                    <w:smallCaps/>
                                    <w:color w:val="808080" w:themeColor="background1" w:themeShade="80"/>
                                    <w:sz w:val="72"/>
                                    <w:szCs w:val="72"/>
                                    <w:lang w:eastAsia="cs-CZ"/>
                                  </w:rPr>
                                </w:pPr>
                                <w:r>
                                  <w:rPr>
                                    <w:rFonts w:eastAsia="Times New Roman" w:cstheme="minorHAnsi"/>
                                    <w:bCs/>
                                    <w:smallCaps/>
                                    <w:color w:val="808080" w:themeColor="background1" w:themeShade="80"/>
                                    <w:sz w:val="72"/>
                                    <w:szCs w:val="72"/>
                                    <w:lang w:eastAsia="cs-CZ"/>
                                  </w:rPr>
                                  <w:t xml:space="preserve">Návrat do </w:t>
                                </w:r>
                                <w:r w:rsidR="00C42427">
                                  <w:rPr>
                                    <w:rFonts w:eastAsia="Times New Roman" w:cstheme="minorHAnsi"/>
                                    <w:bCs/>
                                    <w:smallCaps/>
                                    <w:color w:val="808080" w:themeColor="background1" w:themeShade="80"/>
                                    <w:sz w:val="72"/>
                                    <w:szCs w:val="72"/>
                                    <w:lang w:eastAsia="cs-CZ"/>
                                  </w:rPr>
                                  <w:t>škol</w:t>
                                </w:r>
                              </w:p>
                              <w:p w14:paraId="3D52F9DA" w14:textId="09C32315" w:rsidR="000E47DE" w:rsidRPr="000E47DE" w:rsidRDefault="000E47DE" w:rsidP="00843C5C">
                                <w:pPr>
                                  <w:spacing w:line="240" w:lineRule="auto"/>
                                  <w:rPr>
                                    <w:rFonts w:eastAsia="Times New Roman" w:cstheme="minorHAnsi"/>
                                    <w:bCs/>
                                    <w:smallCaps/>
                                    <w:color w:val="FF0000"/>
                                    <w:sz w:val="72"/>
                                    <w:szCs w:val="72"/>
                                    <w:lang w:eastAsia="cs-CZ"/>
                                  </w:rPr>
                                </w:pPr>
                                <w:r w:rsidRPr="000E47DE">
                                  <w:rPr>
                                    <w:rFonts w:eastAsia="Times New Roman" w:cstheme="minorHAnsi"/>
                                    <w:bCs/>
                                    <w:smallCaps/>
                                    <w:color w:val="FF0000"/>
                                    <w:sz w:val="72"/>
                                    <w:szCs w:val="72"/>
                                    <w:lang w:eastAsia="cs-CZ"/>
                                  </w:rPr>
                                  <w:t>duben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00FC65" id="_x0000_t202" coordsize="21600,21600" o:spt="202" path="m,l,21600r21600,l21600,xe">
                    <v:stroke joinstyle="miter"/>
                    <v:path gradientshapeok="t" o:connecttype="rect"/>
                  </v:shapetype>
                  <v:shape id="Textové pole 2" o:spid="_x0000_s1027" type="#_x0000_t202" style="position:absolute;margin-left:-.1pt;margin-top:208.6pt;width:336pt;height:210.0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opnGAIAAAEEAAAOAAAAZHJzL2Uyb0RvYy54bWysU1tu2zAQ/C/QOxD8r2WrtpwIpoM0aYoC&#10;6QNIegCaoiyiJJclaUvujXKOXqxLynGM9q+oPghSy53dmR2urgajyV76oMAyOptMKZFWQKPsltFv&#10;j3dvLigJkduGa7CS0YMM9Gr9+tWqd7UsoQPdSE8QxIa6d4x2Mbq6KILopOFhAk5aDLbgDY949Nui&#10;8bxHdKOLcjqtih584zwIGQL+vR2DdJ3x21aK+KVtg4xEM4q9xbz6vG7SWqxXvN567joljm3wf+jC&#10;cGWx6AnqlkdOdl79BWWU8BCgjRMBpoC2VUJmDshmNv2DzUPHncxcUJzgTjKF/wcrPu+/eqIaRsvZ&#10;khLLDQ7pUQ4R9r+eiAMtSZlE6l2o8e6Dw9txeAcDDjsTDu4exPdALNx03G7ltffQd5I32OQsZRZn&#10;qSNOSCCb/hM0WIvvImSgofUmKYiaEETHYR1OA8J+iMCf87Ja4tQpERgrq2pZvV3kGrx+Tnc+xA8S&#10;DEkbRj06IMPz/X2IqR1eP19J1SzcKa2zC7QlPaOXi3KRE84iRkU0qVaG0Ytp+kbbJJbvbZOTI1d6&#10;3GMBbY+0E9ORcxw2Q5Y5a5Ik2UBzQB08jJ7EN4SbDvxPSnr0I6Phx457SYn+aFHLy9l8ngycD/MF&#10;ykCJP49sziPcCoRiNFIybm9iNv1I+Ro1b1VW46WTY8vosyzS8U0kI5+f862Xl7v+DQAA//8DAFBL&#10;AwQUAAYACAAAACEA4gHEQN4AAAAJAQAADwAAAGRycy9kb3ducmV2LnhtbEyPzU7DMBCE70i8g7VI&#10;3Fo7bWlKyKZCIK6glh+Jm5tsk4h4HcVuE96e5QS3Hc1o9pt8O7lOnWkIrWeEZG5AEZe+arlGeHt9&#10;mm1AhWi5sp1nQvimANvi8iK3WeVH3tF5H2slJRwyi9DE2Gdah7IhZ8Pc98TiHf3gbBQ51Loa7Cjl&#10;rtMLY9ba2ZblQ2N7emio/NqfHML78/HzY2Ve6kd3049+MprdrUa8vpru70BFmuJfGH7xBR0KYTr4&#10;E1dBdQizhQQRVkkqh/jrNJEpB4TNMl2CLnL9f0HxAwAA//8DAFBLAQItABQABgAIAAAAIQC2gziS&#10;/gAAAOEBAAATAAAAAAAAAAAAAAAAAAAAAABbQ29udGVudF9UeXBlc10ueG1sUEsBAi0AFAAGAAgA&#10;AAAhADj9If/WAAAAlAEAAAsAAAAAAAAAAAAAAAAALwEAAF9yZWxzLy5yZWxzUEsBAi0AFAAGAAgA&#10;AAAhAIkOimcYAgAAAQQAAA4AAAAAAAAAAAAAAAAALgIAAGRycy9lMm9Eb2MueG1sUEsBAi0AFAAG&#10;AAgAAAAhAOIBxEDeAAAACQEAAA8AAAAAAAAAAAAAAAAAcgQAAGRycy9kb3ducmV2LnhtbFBLBQYA&#10;AAAABAAEAPMAAAB9BQAAAAA=&#10;" filled="f" stroked="f">
                    <v:textbox>
                      <w:txbxContent>
                        <w:p w14:paraId="30BCC7A4" w14:textId="0349B28A" w:rsidR="00D717E8" w:rsidRDefault="000E47DE" w:rsidP="00843C5C">
                          <w:pPr>
                            <w:spacing w:line="240" w:lineRule="auto"/>
                            <w:rPr>
                              <w:rFonts w:eastAsia="Times New Roman" w:cstheme="minorHAnsi"/>
                              <w:bCs/>
                              <w:smallCaps/>
                              <w:color w:val="808080" w:themeColor="background1" w:themeShade="80"/>
                              <w:sz w:val="72"/>
                              <w:szCs w:val="72"/>
                              <w:lang w:eastAsia="cs-CZ"/>
                            </w:rPr>
                          </w:pPr>
                          <w:r>
                            <w:rPr>
                              <w:rFonts w:eastAsia="Times New Roman" w:cstheme="minorHAnsi"/>
                              <w:bCs/>
                              <w:smallCaps/>
                              <w:color w:val="808080" w:themeColor="background1" w:themeShade="80"/>
                              <w:sz w:val="72"/>
                              <w:szCs w:val="72"/>
                              <w:lang w:eastAsia="cs-CZ"/>
                            </w:rPr>
                            <w:t xml:space="preserve">Návrat do </w:t>
                          </w:r>
                          <w:r w:rsidR="00C42427">
                            <w:rPr>
                              <w:rFonts w:eastAsia="Times New Roman" w:cstheme="minorHAnsi"/>
                              <w:bCs/>
                              <w:smallCaps/>
                              <w:color w:val="808080" w:themeColor="background1" w:themeShade="80"/>
                              <w:sz w:val="72"/>
                              <w:szCs w:val="72"/>
                              <w:lang w:eastAsia="cs-CZ"/>
                            </w:rPr>
                            <w:t>škol</w:t>
                          </w:r>
                        </w:p>
                        <w:p w14:paraId="3D52F9DA" w14:textId="09C32315" w:rsidR="000E47DE" w:rsidRPr="000E47DE" w:rsidRDefault="000E47DE" w:rsidP="00843C5C">
                          <w:pPr>
                            <w:spacing w:line="240" w:lineRule="auto"/>
                            <w:rPr>
                              <w:rFonts w:eastAsia="Times New Roman" w:cstheme="minorHAnsi"/>
                              <w:bCs/>
                              <w:smallCaps/>
                              <w:color w:val="FF0000"/>
                              <w:sz w:val="72"/>
                              <w:szCs w:val="72"/>
                              <w:lang w:eastAsia="cs-CZ"/>
                            </w:rPr>
                          </w:pPr>
                          <w:r w:rsidRPr="000E47DE">
                            <w:rPr>
                              <w:rFonts w:eastAsia="Times New Roman" w:cstheme="minorHAnsi"/>
                              <w:bCs/>
                              <w:smallCaps/>
                              <w:color w:val="FF0000"/>
                              <w:sz w:val="72"/>
                              <w:szCs w:val="72"/>
                              <w:lang w:eastAsia="cs-CZ"/>
                            </w:rPr>
                            <w:t>duben 2021</w:t>
                          </w:r>
                        </w:p>
                      </w:txbxContent>
                    </v:textbox>
                    <w10:wrap type="square" anchorx="margin"/>
                  </v:shape>
                </w:pict>
              </mc:Fallback>
            </mc:AlternateContent>
          </w:r>
          <w:r w:rsidR="00AD7A4A">
            <w:rPr>
              <w:noProof/>
              <w:lang w:eastAsia="cs-CZ"/>
            </w:rPr>
            <mc:AlternateContent>
              <mc:Choice Requires="wps">
                <w:drawing>
                  <wp:anchor distT="45720" distB="45720" distL="114300" distR="114300" simplePos="0" relativeHeight="251665408" behindDoc="0" locked="0" layoutInCell="1" allowOverlap="1" wp14:anchorId="125FC54D" wp14:editId="7F20E513">
                    <wp:simplePos x="0" y="0"/>
                    <wp:positionH relativeFrom="margin">
                      <wp:posOffset>-67945</wp:posOffset>
                    </wp:positionH>
                    <wp:positionV relativeFrom="paragraph">
                      <wp:posOffset>8669020</wp:posOffset>
                    </wp:positionV>
                    <wp:extent cx="4739005" cy="1139825"/>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005" cy="1139825"/>
                            </a:xfrm>
                            <a:prstGeom prst="rect">
                              <a:avLst/>
                            </a:prstGeom>
                            <a:noFill/>
                            <a:ln w="9525">
                              <a:noFill/>
                              <a:miter lim="800000"/>
                              <a:headEnd/>
                              <a:tailEnd/>
                            </a:ln>
                          </wps:spPr>
                          <wps:txbx>
                            <w:txbxContent>
                              <w:p w14:paraId="1DA3D14F" w14:textId="0415485A" w:rsidR="00CB52A1" w:rsidRPr="00CB52A1" w:rsidRDefault="00A43E10" w:rsidP="00CB52A1">
                                <w:pPr>
                                  <w:pBdr>
                                    <w:top w:val="nil"/>
                                    <w:left w:val="nil"/>
                                    <w:bottom w:val="nil"/>
                                    <w:right w:val="nil"/>
                                    <w:between w:val="nil"/>
                                  </w:pBdr>
                                  <w:tabs>
                                    <w:tab w:val="center" w:pos="4536"/>
                                    <w:tab w:val="right" w:pos="9072"/>
                                  </w:tabs>
                                  <w:spacing w:after="0" w:line="240" w:lineRule="auto"/>
                                  <w:rPr>
                                    <w:color w:val="000000"/>
                                    <w:sz w:val="24"/>
                                    <w:szCs w:val="24"/>
                                  </w:rPr>
                                </w:pPr>
                                <w:r>
                                  <w:rPr>
                                    <w:color w:val="000000"/>
                                    <w:sz w:val="24"/>
                                    <w:szCs w:val="24"/>
                                  </w:rPr>
                                  <w:t>3</w:t>
                                </w:r>
                                <w:r w:rsidR="0066270F">
                                  <w:rPr>
                                    <w:color w:val="000000"/>
                                    <w:sz w:val="24"/>
                                    <w:szCs w:val="24"/>
                                  </w:rPr>
                                  <w:t>1</w:t>
                                </w:r>
                                <w:r w:rsidR="00DA62A4" w:rsidRPr="00DA62A4">
                                  <w:rPr>
                                    <w:color w:val="000000"/>
                                    <w:sz w:val="24"/>
                                    <w:szCs w:val="24"/>
                                  </w:rPr>
                                  <w:t xml:space="preserve">. března </w:t>
                                </w:r>
                                <w:r w:rsidR="00CB52A1" w:rsidRPr="00DA62A4">
                                  <w:rPr>
                                    <w:color w:val="000000"/>
                                    <w:sz w:val="24"/>
                                    <w:szCs w:val="24"/>
                                  </w:rPr>
                                  <w:t xml:space="preserve">2021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5FC54D" id="_x0000_t202" coordsize="21600,21600" o:spt="202" path="m,l,21600r21600,l21600,xe">
                    <v:stroke joinstyle="miter"/>
                    <v:path gradientshapeok="t" o:connecttype="rect"/>
                  </v:shapetype>
                  <v:shape id="_x0000_s1028" type="#_x0000_t202" style="position:absolute;margin-left:-5.35pt;margin-top:682.6pt;width:373.15pt;height:89.75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xlqFwIAAP8DAAAOAAAAZHJzL2Uyb0RvYy54bWysU1tu2zAQ/C/QOxD8ryU5dmMLpoM0qYsC&#10;6QNIegCaoiyiJJclaUvpjXKOXqxLynGN9K+oPgiulpzdmR2urgajyUH6oMAyWk1KSqQV0Ci7Y/Tb&#10;w+bNgpIQuW24BisZfZSBXq1fv1r1rpZT6EA30hMEsaHuHaNdjK4uiiA6aXiYgJMWky14wyOGflc0&#10;nveIbnQxLcu3RQ++cR6EDAH/3o5Jus74bStF/NK2QUaiGcXeYl59XrdpLdYrXu88d50Sxzb4P3Rh&#10;uLJY9AR1yyMne6/+gjJKeAjQxokAU0DbKiEzB2RTlS/Y3HfcycwFxQnuJFP4f7Di8+GrJ6phdEaJ&#10;5QZH9CCHCIdfT8SBlmSaJOpdqPHkvcOzcXgHA4460w3uDsT3QCzcdNzu5LX30HeSN9hilW4WZ1dH&#10;nJBAtv0naLAW30fIQEPrTdIPFSGIjqN6PI0H+yECf84uL5ZlOadEYK6qLpaL6TzX4PXzdedD/CDB&#10;kLRh1OP8Mzw/3IWY2uH185FUzcJGaZ09oC3pGV3OEfJFxqiIFtXKMLoo0zeaJrF8b5t8OXKlxz0W&#10;0PZIOzEdOcdhO2SRT2puoXlEHTyMjsQXhJsO/E9KenQjo+HHnntJif5oUctlNZsl++ZgNr+cYuDP&#10;M9vzDLcCoRiNlIzbm5gtn4gFd42ab1RWIw1n7OTYMrosi3R8EcnG53E+9efdrn8DAAD//wMAUEsD&#10;BBQABgAIAAAAIQAaVGcY4QAAAA0BAAAPAAAAZHJzL2Rvd25yZXYueG1sTI/BTsMwDIbvSLxDZCRu&#10;W7JubVFpOk1oG0dgVJyzJrQVjRM1WVfeHnOCo/1/+v253M52YJMZQ+9QwmopgBlsnO6xlVC/HxYP&#10;wEJUqNXg0Ej4NgG21e1NqQrtrvhmplNsGZVgKJSELkZfcB6azlgVls4bpOzTjVZFGseW61FdqdwO&#10;PBEi41b1SBc65c1TZ5qv08VK8NEf8+fx5XW3P0yi/jjWSd/upby/m3ePwKKZ4x8Mv/qkDhU5nd0F&#10;dWCDhMVK5IRSsM7SBBgh+TrNgJ1plW42OfCq5P+/qH4AAAD//wMAUEsBAi0AFAAGAAgAAAAhALaD&#10;OJL+AAAA4QEAABMAAAAAAAAAAAAAAAAAAAAAAFtDb250ZW50X1R5cGVzXS54bWxQSwECLQAUAAYA&#10;CAAAACEAOP0h/9YAAACUAQAACwAAAAAAAAAAAAAAAAAvAQAAX3JlbHMvLnJlbHNQSwECLQAUAAYA&#10;CAAAACEAaSsZahcCAAD/AwAADgAAAAAAAAAAAAAAAAAuAgAAZHJzL2Uyb0RvYy54bWxQSwECLQAU&#10;AAYACAAAACEAGlRnGOEAAAANAQAADwAAAAAAAAAAAAAAAABxBAAAZHJzL2Rvd25yZXYueG1sUEsF&#10;BgAAAAAEAAQA8wAAAH8FAAAAAA==&#10;" filled="f" stroked="f">
                    <v:textbox style="mso-fit-shape-to-text:t">
                      <w:txbxContent>
                        <w:p w14:paraId="1DA3D14F" w14:textId="0415485A" w:rsidR="00CB52A1" w:rsidRPr="00CB52A1" w:rsidRDefault="00A43E10" w:rsidP="00CB52A1">
                          <w:pPr>
                            <w:pBdr>
                              <w:top w:val="nil"/>
                              <w:left w:val="nil"/>
                              <w:bottom w:val="nil"/>
                              <w:right w:val="nil"/>
                              <w:between w:val="nil"/>
                            </w:pBdr>
                            <w:tabs>
                              <w:tab w:val="center" w:pos="4536"/>
                              <w:tab w:val="right" w:pos="9072"/>
                            </w:tabs>
                            <w:spacing w:after="0" w:line="240" w:lineRule="auto"/>
                            <w:rPr>
                              <w:color w:val="000000"/>
                              <w:sz w:val="24"/>
                              <w:szCs w:val="24"/>
                            </w:rPr>
                          </w:pPr>
                          <w:r>
                            <w:rPr>
                              <w:color w:val="000000"/>
                              <w:sz w:val="24"/>
                              <w:szCs w:val="24"/>
                            </w:rPr>
                            <w:t>3</w:t>
                          </w:r>
                          <w:r w:rsidR="0066270F">
                            <w:rPr>
                              <w:color w:val="000000"/>
                              <w:sz w:val="24"/>
                              <w:szCs w:val="24"/>
                            </w:rPr>
                            <w:t>1</w:t>
                          </w:r>
                          <w:r w:rsidR="00DA62A4" w:rsidRPr="00DA62A4">
                            <w:rPr>
                              <w:color w:val="000000"/>
                              <w:sz w:val="24"/>
                              <w:szCs w:val="24"/>
                            </w:rPr>
                            <w:t xml:space="preserve">. března </w:t>
                          </w:r>
                          <w:r w:rsidR="00CB52A1" w:rsidRPr="00DA62A4">
                            <w:rPr>
                              <w:color w:val="000000"/>
                              <w:sz w:val="24"/>
                              <w:szCs w:val="24"/>
                            </w:rPr>
                            <w:t xml:space="preserve">2021  </w:t>
                          </w:r>
                          <w:bookmarkStart w:id="1" w:name="_GoBack"/>
                          <w:bookmarkEnd w:id="1"/>
                        </w:p>
                      </w:txbxContent>
                    </v:textbox>
                    <w10:wrap anchorx="margin"/>
                  </v:shape>
                </w:pict>
              </mc:Fallback>
            </mc:AlternateContent>
          </w:r>
          <w:r w:rsidR="007215FA">
            <w:rPr>
              <w:noProof/>
              <w:lang w:eastAsia="cs-CZ"/>
            </w:rPr>
            <w:t xml:space="preserve"> </w:t>
          </w:r>
          <w:r w:rsidR="001B2CA5">
            <w:br w:type="page"/>
          </w:r>
        </w:p>
      </w:sdtContent>
    </w:sdt>
    <w:p w14:paraId="3F2FA8C5" w14:textId="28A3B122" w:rsidR="00232D96" w:rsidRPr="00407914" w:rsidRDefault="00091873" w:rsidP="00C42427">
      <w:pPr>
        <w:pStyle w:val="Nadpis2"/>
        <w:numPr>
          <w:ilvl w:val="0"/>
          <w:numId w:val="0"/>
        </w:numPr>
        <w:spacing w:after="640"/>
        <w:rPr>
          <w:rFonts w:cstheme="minorHAnsi"/>
          <w:b w:val="0"/>
          <w:smallCaps/>
          <w:color w:val="428D96"/>
          <w:sz w:val="42"/>
          <w:szCs w:val="42"/>
        </w:rPr>
      </w:pPr>
      <w:r w:rsidRPr="00407914">
        <w:rPr>
          <w:rFonts w:cstheme="minorHAnsi"/>
          <w:b w:val="0"/>
          <w:smallCaps/>
          <w:color w:val="428D96"/>
          <w:sz w:val="42"/>
          <w:szCs w:val="42"/>
        </w:rPr>
        <w:lastRenderedPageBreak/>
        <w:t>Priority otevírání škol</w:t>
      </w:r>
    </w:p>
    <w:p w14:paraId="38220327" w14:textId="13DBEB0A" w:rsidR="004B3A05" w:rsidRDefault="004B3A05" w:rsidP="004B3A05">
      <w:pPr>
        <w:rPr>
          <w:b/>
          <w:color w:val="428D96"/>
          <w:sz w:val="22"/>
          <w:szCs w:val="22"/>
        </w:rPr>
      </w:pPr>
      <w:r w:rsidRPr="006548B0">
        <w:rPr>
          <w:b/>
          <w:color w:val="428D96"/>
          <w:sz w:val="22"/>
          <w:szCs w:val="22"/>
        </w:rPr>
        <w:t>OBSAH</w:t>
      </w:r>
    </w:p>
    <w:p w14:paraId="6DE20F34" w14:textId="666FD878" w:rsidR="0088479E" w:rsidRPr="0088479E" w:rsidRDefault="0088479E" w:rsidP="0088479E">
      <w:pPr>
        <w:rPr>
          <w:b/>
          <w:sz w:val="22"/>
          <w:szCs w:val="22"/>
        </w:rPr>
      </w:pPr>
      <w:r w:rsidRPr="0088479E">
        <w:rPr>
          <w:b/>
          <w:sz w:val="22"/>
          <w:szCs w:val="22"/>
        </w:rPr>
        <w:t>1)</w:t>
      </w:r>
      <w:r w:rsidRPr="0088479E">
        <w:rPr>
          <w:b/>
          <w:sz w:val="22"/>
          <w:szCs w:val="22"/>
        </w:rPr>
        <w:tab/>
        <w:t>Úvod: riziko šíření COVID-19 ve školách a ztráty spojené s jejich uzavřením</w:t>
      </w:r>
      <w:r w:rsidRPr="0088479E">
        <w:rPr>
          <w:b/>
          <w:sz w:val="22"/>
          <w:szCs w:val="22"/>
        </w:rPr>
        <w:tab/>
      </w:r>
      <w:r w:rsidRPr="0088479E">
        <w:rPr>
          <w:b/>
          <w:sz w:val="22"/>
          <w:szCs w:val="22"/>
        </w:rPr>
        <w:tab/>
      </w:r>
      <w:r>
        <w:rPr>
          <w:b/>
          <w:sz w:val="22"/>
          <w:szCs w:val="22"/>
        </w:rPr>
        <w:tab/>
      </w:r>
      <w:r w:rsidRPr="0088479E">
        <w:rPr>
          <w:b/>
          <w:sz w:val="22"/>
          <w:szCs w:val="22"/>
        </w:rPr>
        <w:t>1</w:t>
      </w:r>
    </w:p>
    <w:p w14:paraId="146E2C6A" w14:textId="19A52C98" w:rsidR="0088479E" w:rsidRPr="0088479E" w:rsidRDefault="0088479E" w:rsidP="0088479E">
      <w:pPr>
        <w:rPr>
          <w:b/>
          <w:sz w:val="22"/>
          <w:szCs w:val="22"/>
        </w:rPr>
      </w:pPr>
      <w:r w:rsidRPr="0088479E">
        <w:rPr>
          <w:b/>
          <w:sz w:val="22"/>
          <w:szCs w:val="22"/>
        </w:rPr>
        <w:t>2)</w:t>
      </w:r>
      <w:r w:rsidRPr="0088479E">
        <w:rPr>
          <w:b/>
          <w:sz w:val="22"/>
          <w:szCs w:val="22"/>
        </w:rPr>
        <w:tab/>
        <w:t>Principy pro bezpečného otevření škol</w:t>
      </w:r>
      <w:r w:rsidRPr="0088479E">
        <w:rPr>
          <w:b/>
          <w:sz w:val="22"/>
          <w:szCs w:val="22"/>
        </w:rPr>
        <w:tab/>
      </w:r>
      <w:r w:rsidRPr="0088479E">
        <w:rPr>
          <w:b/>
          <w:sz w:val="22"/>
          <w:szCs w:val="22"/>
        </w:rPr>
        <w:tab/>
      </w:r>
      <w:r w:rsidRPr="0088479E">
        <w:rPr>
          <w:b/>
          <w:sz w:val="22"/>
          <w:szCs w:val="22"/>
        </w:rPr>
        <w:tab/>
      </w:r>
      <w:r w:rsidRPr="0088479E">
        <w:rPr>
          <w:b/>
          <w:sz w:val="22"/>
          <w:szCs w:val="22"/>
        </w:rPr>
        <w:tab/>
      </w:r>
      <w:r w:rsidRPr="0088479E">
        <w:rPr>
          <w:b/>
          <w:sz w:val="22"/>
          <w:szCs w:val="22"/>
        </w:rPr>
        <w:tab/>
      </w:r>
      <w:r w:rsidRPr="0088479E">
        <w:rPr>
          <w:b/>
          <w:sz w:val="22"/>
          <w:szCs w:val="22"/>
        </w:rPr>
        <w:tab/>
      </w:r>
      <w:r w:rsidRPr="0088479E">
        <w:rPr>
          <w:b/>
          <w:sz w:val="22"/>
          <w:szCs w:val="22"/>
        </w:rPr>
        <w:tab/>
      </w:r>
      <w:r>
        <w:rPr>
          <w:b/>
          <w:sz w:val="22"/>
          <w:szCs w:val="22"/>
        </w:rPr>
        <w:tab/>
      </w:r>
      <w:r w:rsidRPr="0088479E">
        <w:rPr>
          <w:b/>
          <w:sz w:val="22"/>
          <w:szCs w:val="22"/>
        </w:rPr>
        <w:t>4</w:t>
      </w:r>
    </w:p>
    <w:p w14:paraId="61AA8EFC" w14:textId="6B7890B7" w:rsidR="0088479E" w:rsidRPr="0088479E" w:rsidRDefault="0088479E" w:rsidP="0088479E">
      <w:pPr>
        <w:rPr>
          <w:b/>
          <w:sz w:val="22"/>
          <w:szCs w:val="22"/>
        </w:rPr>
      </w:pPr>
      <w:r w:rsidRPr="0088479E">
        <w:rPr>
          <w:b/>
          <w:sz w:val="22"/>
          <w:szCs w:val="22"/>
        </w:rPr>
        <w:t>3)</w:t>
      </w:r>
      <w:r w:rsidRPr="0088479E">
        <w:rPr>
          <w:b/>
          <w:sz w:val="22"/>
          <w:szCs w:val="22"/>
        </w:rPr>
        <w:tab/>
        <w:t>Harmonogram otevírání škol ve 3 fázích</w:t>
      </w:r>
      <w:r w:rsidRPr="0088479E">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6</w:t>
      </w:r>
    </w:p>
    <w:p w14:paraId="673C4764" w14:textId="57824E74" w:rsidR="0088479E" w:rsidRPr="0088479E" w:rsidRDefault="0088479E" w:rsidP="0088479E">
      <w:pPr>
        <w:rPr>
          <w:b/>
          <w:sz w:val="22"/>
          <w:szCs w:val="22"/>
        </w:rPr>
      </w:pPr>
      <w:r w:rsidRPr="0088479E">
        <w:rPr>
          <w:b/>
          <w:sz w:val="22"/>
          <w:szCs w:val="22"/>
        </w:rPr>
        <w:t>4)</w:t>
      </w:r>
      <w:r w:rsidRPr="0088479E">
        <w:rPr>
          <w:b/>
          <w:sz w:val="22"/>
          <w:szCs w:val="22"/>
        </w:rPr>
        <w:tab/>
        <w:t>Počty testů v 1. fázi</w:t>
      </w:r>
      <w:r>
        <w:rPr>
          <w:b/>
          <w:sz w:val="22"/>
          <w:szCs w:val="22"/>
        </w:rPr>
        <w:t xml:space="preserve"> </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7</w:t>
      </w:r>
    </w:p>
    <w:p w14:paraId="0E8BAC1C" w14:textId="1B05037B" w:rsidR="0088479E" w:rsidRPr="0088479E" w:rsidRDefault="0088479E" w:rsidP="0088479E">
      <w:pPr>
        <w:rPr>
          <w:b/>
          <w:sz w:val="22"/>
          <w:szCs w:val="22"/>
        </w:rPr>
      </w:pPr>
      <w:r w:rsidRPr="0088479E">
        <w:rPr>
          <w:b/>
          <w:sz w:val="22"/>
          <w:szCs w:val="22"/>
        </w:rPr>
        <w:t>5)</w:t>
      </w:r>
      <w:r w:rsidRPr="0088479E">
        <w:rPr>
          <w:b/>
          <w:sz w:val="22"/>
          <w:szCs w:val="22"/>
        </w:rPr>
        <w:tab/>
        <w:t>Přílohy</w:t>
      </w:r>
      <w:r w:rsidRPr="0088479E">
        <w:rPr>
          <w:b/>
          <w:sz w:val="22"/>
          <w:szCs w:val="22"/>
        </w:rPr>
        <w:tab/>
      </w:r>
      <w:r w:rsidRPr="0088479E">
        <w:rPr>
          <w:b/>
          <w:sz w:val="22"/>
          <w:szCs w:val="22"/>
        </w:rPr>
        <w:tab/>
      </w:r>
      <w:r w:rsidRPr="0088479E">
        <w:rPr>
          <w:b/>
          <w:sz w:val="22"/>
          <w:szCs w:val="22"/>
        </w:rPr>
        <w:tab/>
      </w:r>
      <w:r w:rsidRPr="0088479E">
        <w:rPr>
          <w:b/>
          <w:sz w:val="22"/>
          <w:szCs w:val="22"/>
        </w:rPr>
        <w:tab/>
      </w:r>
      <w:r w:rsidRPr="0088479E">
        <w:rPr>
          <w:b/>
          <w:sz w:val="22"/>
          <w:szCs w:val="22"/>
        </w:rPr>
        <w:tab/>
      </w:r>
      <w:r w:rsidRPr="0088479E">
        <w:rPr>
          <w:b/>
          <w:sz w:val="22"/>
          <w:szCs w:val="22"/>
        </w:rPr>
        <w:tab/>
      </w:r>
      <w:r w:rsidRPr="0088479E">
        <w:rPr>
          <w:b/>
          <w:sz w:val="22"/>
          <w:szCs w:val="22"/>
        </w:rPr>
        <w:tab/>
      </w:r>
      <w:r w:rsidRPr="0088479E">
        <w:rPr>
          <w:b/>
          <w:sz w:val="22"/>
          <w:szCs w:val="22"/>
        </w:rPr>
        <w:tab/>
      </w:r>
      <w:r w:rsidRPr="0088479E">
        <w:rPr>
          <w:b/>
          <w:sz w:val="22"/>
          <w:szCs w:val="22"/>
        </w:rPr>
        <w:tab/>
      </w:r>
      <w:r w:rsidRPr="0088479E">
        <w:rPr>
          <w:b/>
          <w:sz w:val="22"/>
          <w:szCs w:val="22"/>
        </w:rPr>
        <w:tab/>
      </w:r>
      <w:r w:rsidRPr="0088479E">
        <w:rPr>
          <w:b/>
          <w:sz w:val="22"/>
          <w:szCs w:val="22"/>
        </w:rPr>
        <w:tab/>
      </w:r>
      <w:r>
        <w:rPr>
          <w:b/>
          <w:sz w:val="22"/>
          <w:szCs w:val="22"/>
        </w:rPr>
        <w:tab/>
      </w:r>
      <w:r w:rsidRPr="0088479E">
        <w:rPr>
          <w:b/>
          <w:sz w:val="22"/>
          <w:szCs w:val="22"/>
        </w:rPr>
        <w:t>8</w:t>
      </w:r>
    </w:p>
    <w:p w14:paraId="72A487DE" w14:textId="3481684C" w:rsidR="0088479E" w:rsidRDefault="0088479E" w:rsidP="004B3A05">
      <w:pPr>
        <w:rPr>
          <w:b/>
          <w:color w:val="428D96"/>
          <w:sz w:val="22"/>
          <w:szCs w:val="22"/>
        </w:rPr>
      </w:pPr>
    </w:p>
    <w:p w14:paraId="37182F45" w14:textId="1D69F293" w:rsidR="0066270F" w:rsidRPr="006548B0" w:rsidRDefault="0066270F" w:rsidP="004B3A05">
      <w:pPr>
        <w:rPr>
          <w:b/>
          <w:color w:val="428D96"/>
          <w:sz w:val="22"/>
          <w:szCs w:val="22"/>
        </w:rPr>
      </w:pPr>
    </w:p>
    <w:p w14:paraId="7DDF84A4" w14:textId="6EBFD943" w:rsidR="006548B0" w:rsidRPr="006548B0" w:rsidRDefault="006548B0" w:rsidP="006548B0">
      <w:pPr>
        <w:pStyle w:val="Odstavecseseznamem"/>
        <w:numPr>
          <w:ilvl w:val="0"/>
          <w:numId w:val="15"/>
        </w:numPr>
        <w:shd w:val="clear" w:color="auto" w:fill="A2DBE2"/>
        <w:tabs>
          <w:tab w:val="left" w:pos="4000"/>
        </w:tabs>
        <w:spacing w:after="240" w:line="240" w:lineRule="auto"/>
        <w:ind w:left="360"/>
        <w:rPr>
          <w:rFonts w:cstheme="minorHAnsi"/>
          <w:b/>
          <w:sz w:val="23"/>
          <w:szCs w:val="23"/>
        </w:rPr>
      </w:pPr>
      <w:r w:rsidRPr="006548B0">
        <w:rPr>
          <w:b/>
          <w:sz w:val="23"/>
          <w:szCs w:val="23"/>
        </w:rPr>
        <w:t>Úvod: riziko šíření COVID-19 ve školách a ztráty spojené s jejich uzavřením</w:t>
      </w:r>
    </w:p>
    <w:p w14:paraId="778423AE" w14:textId="52E00BF4" w:rsidR="004B3A05" w:rsidRPr="00CE6C73" w:rsidRDefault="004B3A05" w:rsidP="00C51AA3">
      <w:pPr>
        <w:spacing w:line="240" w:lineRule="auto"/>
        <w:jc w:val="both"/>
        <w:rPr>
          <w:sz w:val="22"/>
          <w:szCs w:val="22"/>
        </w:rPr>
      </w:pPr>
      <w:bookmarkStart w:id="0" w:name="_heading=h.30j0zll" w:colFirst="0" w:colLast="0"/>
      <w:bookmarkEnd w:id="0"/>
      <w:r w:rsidRPr="00CE6C73">
        <w:rPr>
          <w:sz w:val="22"/>
          <w:szCs w:val="22"/>
        </w:rPr>
        <w:t>Jsme přesvědčeni, že v následujícím období musí postup státu, i při zohlednění epidemické situace v ČR v důsledku šíření nové mutace viru COVID-19, zohledňovat dosavadní průběh školního roku a to, že přes uzákonění distančního vzdělávání nelze v některých stupních vzdělání a vzdělávacích oborech pokračovat v dosavadním rozsahu omezení prezenčního vzdělávání. </w:t>
      </w:r>
    </w:p>
    <w:p w14:paraId="2359C146" w14:textId="5E3E1EB3" w:rsidR="004B3A05" w:rsidRPr="00CE6C73" w:rsidRDefault="004B3A05" w:rsidP="00C51AA3">
      <w:pPr>
        <w:spacing w:line="240" w:lineRule="auto"/>
        <w:jc w:val="both"/>
        <w:rPr>
          <w:sz w:val="22"/>
          <w:szCs w:val="22"/>
        </w:rPr>
      </w:pPr>
      <w:r w:rsidRPr="00CE6C73">
        <w:rPr>
          <w:sz w:val="22"/>
          <w:szCs w:val="22"/>
        </w:rPr>
        <w:t>Například v oblasti středního vzdělávání probíhala v prvním pololetí školního roku 2020/2021 běžná výuka pouze po dobu 26 dnů. Bez obnovení prezenční výuky není zejména v oborech vzdělání, ve kterých je realizováno praktické vyučování, možné zabezpečit dostatečnou přípravu žáků na závěrečné a maturitní zkoušky a jejich vstup do profesního života. Jelikož omezení, až úpln</w:t>
      </w:r>
      <w:r w:rsidR="00F96531">
        <w:rPr>
          <w:sz w:val="22"/>
          <w:szCs w:val="22"/>
        </w:rPr>
        <w:t>é</w:t>
      </w:r>
      <w:r w:rsidRPr="00CE6C73">
        <w:rPr>
          <w:sz w:val="22"/>
          <w:szCs w:val="22"/>
        </w:rPr>
        <w:t xml:space="preserve"> zastavení praktické výuky trvá již téměř rok a u většiny oborů ji nelze dostatečně nahradit distanční formou, je nezbytné umožnit návrat k ní co nejdříve nejen závěrečným ročníkům, ale všem</w:t>
      </w:r>
      <w:r w:rsidR="00A43E10">
        <w:rPr>
          <w:sz w:val="22"/>
          <w:szCs w:val="22"/>
        </w:rPr>
        <w:t>,</w:t>
      </w:r>
      <w:r w:rsidRPr="00CE6C73">
        <w:rPr>
          <w:sz w:val="22"/>
          <w:szCs w:val="22"/>
        </w:rPr>
        <w:t> pro které je získávání dovedností praxí klíčové pro působení v daném oboru. </w:t>
      </w:r>
    </w:p>
    <w:p w14:paraId="45586608" w14:textId="0B47A6C9" w:rsidR="004B3A05" w:rsidRPr="00CE6C73" w:rsidRDefault="004B3A05" w:rsidP="00C51AA3">
      <w:pPr>
        <w:spacing w:line="240" w:lineRule="auto"/>
        <w:jc w:val="both"/>
        <w:rPr>
          <w:sz w:val="22"/>
          <w:szCs w:val="22"/>
        </w:rPr>
      </w:pPr>
      <w:r w:rsidRPr="00CE6C73">
        <w:rPr>
          <w:sz w:val="22"/>
          <w:szCs w:val="22"/>
        </w:rPr>
        <w:t xml:space="preserve">Potřeba prezenční výuky pro žáky 1. a 2. tříd je nepochybně klíčová, proto měla probíhat i v těch nejvážnějších epidemiologických situacích a předpokládáme jejich návrat mezi prvními. K těmto žákům bychom ale měli připojit </w:t>
      </w:r>
      <w:r w:rsidR="00A43E10">
        <w:rPr>
          <w:sz w:val="22"/>
          <w:szCs w:val="22"/>
        </w:rPr>
        <w:br/>
      </w:r>
      <w:r w:rsidRPr="00CE6C73">
        <w:rPr>
          <w:sz w:val="22"/>
          <w:szCs w:val="22"/>
        </w:rPr>
        <w:t xml:space="preserve">i ostatní žáky 1. stupně ZŠ. Vedle ekonomických důsledků k zajištění péče o ty nejmladší, vyšší zátěže pro rodiče </w:t>
      </w:r>
      <w:r w:rsidR="00A43E10">
        <w:rPr>
          <w:sz w:val="22"/>
          <w:szCs w:val="22"/>
        </w:rPr>
        <w:br/>
      </w:r>
      <w:r w:rsidRPr="00CE6C73">
        <w:rPr>
          <w:sz w:val="22"/>
          <w:szCs w:val="22"/>
        </w:rPr>
        <w:t>a dalších sociálních aspektech</w:t>
      </w:r>
      <w:r w:rsidRPr="00CE6C73">
        <w:rPr>
          <w:sz w:val="22"/>
          <w:szCs w:val="22"/>
          <w:vertAlign w:val="superscript"/>
        </w:rPr>
        <w:footnoteReference w:id="1"/>
      </w:r>
      <w:r w:rsidRPr="00CE6C73">
        <w:rPr>
          <w:sz w:val="22"/>
          <w:szCs w:val="22"/>
        </w:rPr>
        <w:t>, jsou zde i vážné obavy z rizika vyšších vzdělávacích ztrát doprovázené horší schopností tyto ztráty dohnat oproti starším spolužákům.</w:t>
      </w:r>
      <w:r w:rsidRPr="00CE6C73">
        <w:rPr>
          <w:sz w:val="22"/>
          <w:szCs w:val="22"/>
          <w:vertAlign w:val="superscript"/>
        </w:rPr>
        <w:footnoteReference w:id="2"/>
      </w:r>
    </w:p>
    <w:p w14:paraId="6B4F254F" w14:textId="162C4BFB" w:rsidR="006548B0" w:rsidRDefault="004B3A05" w:rsidP="00C51AA3">
      <w:pPr>
        <w:spacing w:line="240" w:lineRule="auto"/>
        <w:jc w:val="both"/>
        <w:rPr>
          <w:sz w:val="22"/>
          <w:szCs w:val="22"/>
        </w:rPr>
      </w:pPr>
      <w:r w:rsidRPr="00CE6C73">
        <w:rPr>
          <w:sz w:val="22"/>
          <w:szCs w:val="22"/>
        </w:rPr>
        <w:t>Vzhledem k současnému vývoji a odkladu návratu prioritních ročníků do škol je nutné přehodnotit</w:t>
      </w:r>
      <w:r w:rsidR="00A472DD">
        <w:rPr>
          <w:sz w:val="22"/>
          <w:szCs w:val="22"/>
        </w:rPr>
        <w:t xml:space="preserve"> </w:t>
      </w:r>
      <w:r w:rsidRPr="00CE6C73">
        <w:rPr>
          <w:sz w:val="22"/>
          <w:szCs w:val="22"/>
        </w:rPr>
        <w:t xml:space="preserve">prioritizaci návratu maturitních a závěrečných ročníků SŠ (bez praktické výuky) a žáků 9. ročníků základních škol.  Přesouvat tyto žáky povinně zpět do prezenční výuky pouze několik týdnů před přijímacími a závěrečnými zkouškami by vzhledem k přípravě na zkoušky mohlo být spíše kontraproduktivní (zátěž ostatními předměty). Těmto žákům by mělo být umožněno se soustředit na přípravu na zkoušky </w:t>
      </w:r>
      <w:r w:rsidR="00F96531">
        <w:rPr>
          <w:sz w:val="22"/>
          <w:szCs w:val="22"/>
        </w:rPr>
        <w:t>z</w:t>
      </w:r>
      <w:r w:rsidRPr="00CE6C73">
        <w:rPr>
          <w:sz w:val="22"/>
          <w:szCs w:val="22"/>
        </w:rPr>
        <w:t xml:space="preserve"> domova, za současných podmínek. Místo povinného návratu všech žáků závěrečných ročníků navrhujeme v první fázi možnost dobrovolného návratu těchto žáků v omezeném režimu tzv. studijních skupin (max. po 6 žácích) pro klíčové předměty (tzv. skupinové konzultace), za dodržení podmínky testování.</w:t>
      </w:r>
    </w:p>
    <w:p w14:paraId="0D20979A" w14:textId="1C065197" w:rsidR="006548B0" w:rsidRDefault="006548B0">
      <w:pPr>
        <w:rPr>
          <w:sz w:val="22"/>
          <w:szCs w:val="22"/>
        </w:rPr>
      </w:pPr>
      <w:r>
        <w:rPr>
          <w:sz w:val="22"/>
          <w:szCs w:val="22"/>
        </w:rPr>
        <w:br w:type="page"/>
      </w:r>
    </w:p>
    <w:p w14:paraId="565730D3" w14:textId="77777777" w:rsidR="004B3A05" w:rsidRPr="004A4841" w:rsidRDefault="004B3A05" w:rsidP="00C51AA3">
      <w:pPr>
        <w:pStyle w:val="Nadpis2"/>
        <w:keepNext w:val="0"/>
        <w:keepLines w:val="0"/>
        <w:numPr>
          <w:ilvl w:val="0"/>
          <w:numId w:val="16"/>
        </w:numPr>
        <w:pBdr>
          <w:top w:val="nil"/>
          <w:left w:val="nil"/>
          <w:bottom w:val="nil"/>
          <w:right w:val="nil"/>
          <w:between w:val="nil"/>
        </w:pBdr>
        <w:ind w:left="357" w:hanging="357"/>
        <w:jc w:val="both"/>
        <w:rPr>
          <w:szCs w:val="22"/>
        </w:rPr>
      </w:pPr>
      <w:bookmarkStart w:id="1" w:name="_heading=h.1fob9te" w:colFirst="0" w:colLast="0"/>
      <w:bookmarkStart w:id="2" w:name="_Toc67327314"/>
      <w:bookmarkStart w:id="3" w:name="_Toc67492198"/>
      <w:bookmarkEnd w:id="1"/>
      <w:r w:rsidRPr="004A4841">
        <w:rPr>
          <w:szCs w:val="22"/>
        </w:rPr>
        <w:lastRenderedPageBreak/>
        <w:t>Školy jsou považovány za místo se středním rizikem šíření, které však lze řídit prostřednictvím režimových opatření. Rizikové jsou všechny věkové skupiny, platí však, že riziko významně stoupá s věkem.</w:t>
      </w:r>
      <w:bookmarkEnd w:id="2"/>
      <w:bookmarkEnd w:id="3"/>
    </w:p>
    <w:p w14:paraId="69F8E27F" w14:textId="77777777" w:rsidR="004B3A05" w:rsidRPr="00C51AA3" w:rsidRDefault="004B3A05" w:rsidP="00C51AA3">
      <w:pPr>
        <w:spacing w:line="240" w:lineRule="auto"/>
        <w:jc w:val="both"/>
        <w:rPr>
          <w:sz w:val="22"/>
          <w:szCs w:val="22"/>
        </w:rPr>
      </w:pPr>
      <w:r w:rsidRPr="00C51AA3">
        <w:rPr>
          <w:sz w:val="22"/>
          <w:szCs w:val="22"/>
        </w:rPr>
        <w:t>Data z posledních 6 měsíců potvrzují, že šíření covid-19 ve školách není zanedbatelné a podporují hypotézu, že toto riziko lze relativně úspěšně řídit. Je proto klíčové nastavit účinná režimová opatření provozu škol tak, aby bylo riziko šíření covid-19 minimalizováno. O to spíše, že dostupná data zatím nepočítají s efektem nových mutací SARS-Cov-2.</w:t>
      </w:r>
    </w:p>
    <w:p w14:paraId="0C1605CB" w14:textId="77777777" w:rsidR="004B3A05" w:rsidRPr="00C51AA3" w:rsidRDefault="004B3A05" w:rsidP="00C51AA3">
      <w:pPr>
        <w:spacing w:line="240" w:lineRule="auto"/>
        <w:jc w:val="both"/>
        <w:rPr>
          <w:sz w:val="22"/>
          <w:szCs w:val="22"/>
        </w:rPr>
      </w:pPr>
      <w:r w:rsidRPr="00C51AA3">
        <w:rPr>
          <w:sz w:val="22"/>
          <w:szCs w:val="22"/>
        </w:rPr>
        <w:t xml:space="preserve">Následují shrnutí hlavních zjištění k riziku šíření covid-19 ve školách a jeho závislosti na věku. </w:t>
      </w:r>
    </w:p>
    <w:p w14:paraId="43E9068D" w14:textId="77777777" w:rsidR="004B3A05" w:rsidRPr="00C51AA3" w:rsidRDefault="004B3A05" w:rsidP="00C51AA3">
      <w:pPr>
        <w:spacing w:after="0" w:line="240" w:lineRule="auto"/>
        <w:jc w:val="both"/>
        <w:rPr>
          <w:sz w:val="22"/>
          <w:szCs w:val="22"/>
        </w:rPr>
      </w:pPr>
      <w:r w:rsidRPr="00C51AA3">
        <w:rPr>
          <w:sz w:val="22"/>
          <w:szCs w:val="22"/>
        </w:rPr>
        <w:t>Podle dat z ČR (ÚZIS)</w:t>
      </w:r>
      <w:r w:rsidRPr="00C51AA3">
        <w:rPr>
          <w:sz w:val="22"/>
          <w:szCs w:val="22"/>
          <w:vertAlign w:val="superscript"/>
        </w:rPr>
        <w:footnoteReference w:id="3"/>
      </w:r>
      <w:r w:rsidRPr="00C51AA3">
        <w:rPr>
          <w:sz w:val="22"/>
          <w:szCs w:val="22"/>
        </w:rPr>
        <w:t>:</w:t>
      </w:r>
    </w:p>
    <w:p w14:paraId="5DAD25D7" w14:textId="77777777" w:rsidR="004B3A05" w:rsidRPr="00C51AA3" w:rsidRDefault="004B3A05" w:rsidP="00C51AA3">
      <w:pPr>
        <w:numPr>
          <w:ilvl w:val="0"/>
          <w:numId w:val="17"/>
        </w:numPr>
        <w:pBdr>
          <w:top w:val="nil"/>
          <w:left w:val="nil"/>
          <w:bottom w:val="nil"/>
          <w:right w:val="nil"/>
          <w:between w:val="nil"/>
        </w:pBdr>
        <w:spacing w:after="40" w:line="240" w:lineRule="auto"/>
        <w:jc w:val="both"/>
        <w:rPr>
          <w:color w:val="000000"/>
          <w:sz w:val="22"/>
          <w:szCs w:val="22"/>
        </w:rPr>
      </w:pPr>
      <w:r w:rsidRPr="00C51AA3">
        <w:rPr>
          <w:color w:val="000000"/>
          <w:sz w:val="22"/>
          <w:szCs w:val="22"/>
        </w:rPr>
        <w:t xml:space="preserve">Školy tvoří dle šetření krajských hygienických stanic v celkovém dlouhodobém přehledu významný počet ohnisek nákazy covid-19, v absolutním počtu jde o nejčastější typ ohniska. </w:t>
      </w:r>
    </w:p>
    <w:p w14:paraId="5691820B" w14:textId="77777777" w:rsidR="004B3A05" w:rsidRPr="00C51AA3" w:rsidRDefault="004B3A05" w:rsidP="00C51AA3">
      <w:pPr>
        <w:numPr>
          <w:ilvl w:val="0"/>
          <w:numId w:val="17"/>
        </w:numPr>
        <w:pBdr>
          <w:top w:val="nil"/>
          <w:left w:val="nil"/>
          <w:bottom w:val="nil"/>
          <w:right w:val="nil"/>
          <w:between w:val="nil"/>
        </w:pBdr>
        <w:spacing w:after="40" w:line="240" w:lineRule="auto"/>
        <w:jc w:val="both"/>
        <w:rPr>
          <w:color w:val="000000"/>
          <w:sz w:val="22"/>
          <w:szCs w:val="22"/>
        </w:rPr>
      </w:pPr>
      <w:r w:rsidRPr="00C51AA3">
        <w:rPr>
          <w:color w:val="000000"/>
          <w:sz w:val="22"/>
          <w:szCs w:val="22"/>
        </w:rPr>
        <w:t>Z hlediska velikosti jde o ohniska spíše malá, průměrně 5,1 identifikovaných pozitivních případů na jedno zařízení. Důvodem může být včasné podchycení nákazy a dobrá sledovatelnost šíření v definovaných školských kolektivech.</w:t>
      </w:r>
    </w:p>
    <w:p w14:paraId="2736D124" w14:textId="77777777" w:rsidR="004B3A05" w:rsidRPr="00C51AA3" w:rsidRDefault="004B3A05" w:rsidP="00C51AA3">
      <w:pPr>
        <w:numPr>
          <w:ilvl w:val="0"/>
          <w:numId w:val="17"/>
        </w:numPr>
        <w:pBdr>
          <w:top w:val="nil"/>
          <w:left w:val="nil"/>
          <w:bottom w:val="nil"/>
          <w:right w:val="nil"/>
          <w:between w:val="nil"/>
        </w:pBdr>
        <w:spacing w:line="240" w:lineRule="auto"/>
        <w:jc w:val="both"/>
        <w:rPr>
          <w:color w:val="000000"/>
          <w:sz w:val="22"/>
          <w:szCs w:val="22"/>
        </w:rPr>
      </w:pPr>
      <w:r w:rsidRPr="00C51AA3">
        <w:rPr>
          <w:color w:val="000000"/>
          <w:sz w:val="22"/>
          <w:szCs w:val="22"/>
        </w:rPr>
        <w:t>Incidence při otevření škol prudce stoupá mj. v závislosti na věku.</w:t>
      </w:r>
    </w:p>
    <w:p w14:paraId="7D021031" w14:textId="62F226FB" w:rsidR="004B3A05" w:rsidRDefault="004B3A05" w:rsidP="00C51AA3">
      <w:pPr>
        <w:pBdr>
          <w:top w:val="nil"/>
          <w:left w:val="nil"/>
          <w:bottom w:val="nil"/>
          <w:right w:val="nil"/>
          <w:between w:val="nil"/>
        </w:pBdr>
        <w:spacing w:after="360" w:line="240" w:lineRule="auto"/>
        <w:ind w:left="360"/>
        <w:jc w:val="center"/>
      </w:pPr>
      <w:r>
        <w:rPr>
          <w:rFonts w:ascii="Times New Roman" w:eastAsia="Times New Roman" w:hAnsi="Times New Roman" w:cs="Times New Roman"/>
          <w:noProof/>
          <w:color w:val="000000"/>
          <w:sz w:val="24"/>
          <w:szCs w:val="24"/>
          <w:lang w:eastAsia="cs-CZ"/>
        </w:rPr>
        <w:drawing>
          <wp:inline distT="0" distB="0" distL="0" distR="0" wp14:anchorId="16D3AF4E" wp14:editId="0902B026">
            <wp:extent cx="4773162" cy="2768600"/>
            <wp:effectExtent l="0" t="0" r="889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1"/>
                    <a:srcRect l="721" t="-2316" b="1339"/>
                    <a:stretch/>
                  </pic:blipFill>
                  <pic:spPr bwMode="auto">
                    <a:xfrm>
                      <a:off x="0" y="0"/>
                      <a:ext cx="4773162" cy="2768600"/>
                    </a:xfrm>
                    <a:prstGeom prst="rect">
                      <a:avLst/>
                    </a:prstGeom>
                    <a:ln>
                      <a:noFill/>
                    </a:ln>
                    <a:extLst>
                      <a:ext uri="{53640926-AAD7-44D8-BBD7-CCE9431645EC}">
                        <a14:shadowObscured xmlns:a14="http://schemas.microsoft.com/office/drawing/2010/main"/>
                      </a:ext>
                    </a:extLst>
                  </pic:spPr>
                </pic:pic>
              </a:graphicData>
            </a:graphic>
          </wp:inline>
        </w:drawing>
      </w:r>
    </w:p>
    <w:p w14:paraId="533417E5" w14:textId="5B608829" w:rsidR="004B3A05" w:rsidRPr="00C51AA3" w:rsidRDefault="004B3A05" w:rsidP="00C51AA3">
      <w:pPr>
        <w:spacing w:after="0" w:line="240" w:lineRule="auto"/>
        <w:rPr>
          <w:sz w:val="22"/>
          <w:szCs w:val="22"/>
        </w:rPr>
      </w:pPr>
      <w:r w:rsidRPr="00C51AA3">
        <w:rPr>
          <w:sz w:val="22"/>
          <w:szCs w:val="22"/>
        </w:rPr>
        <w:t>Podle dat z ČR a zahraničí z analytické zprávy Think Tanku UK Vzdělávání 21</w:t>
      </w:r>
      <w:r w:rsidRPr="00C51AA3">
        <w:rPr>
          <w:sz w:val="22"/>
          <w:szCs w:val="22"/>
          <w:vertAlign w:val="superscript"/>
        </w:rPr>
        <w:footnoteReference w:id="4"/>
      </w:r>
      <w:r w:rsidRPr="00C51AA3">
        <w:rPr>
          <w:sz w:val="22"/>
          <w:szCs w:val="22"/>
        </w:rPr>
        <w:t>:</w:t>
      </w:r>
    </w:p>
    <w:p w14:paraId="10857BD8" w14:textId="05341FCF" w:rsidR="004B3A05" w:rsidRPr="00C51AA3" w:rsidRDefault="004B3A05" w:rsidP="00C51AA3">
      <w:pPr>
        <w:numPr>
          <w:ilvl w:val="0"/>
          <w:numId w:val="18"/>
        </w:numPr>
        <w:pBdr>
          <w:top w:val="nil"/>
          <w:left w:val="nil"/>
          <w:bottom w:val="nil"/>
          <w:right w:val="nil"/>
          <w:between w:val="nil"/>
        </w:pBdr>
        <w:spacing w:after="40" w:line="240" w:lineRule="auto"/>
        <w:jc w:val="both"/>
        <w:rPr>
          <w:sz w:val="22"/>
          <w:szCs w:val="22"/>
        </w:rPr>
      </w:pPr>
      <w:r w:rsidRPr="00C51AA3">
        <w:rPr>
          <w:color w:val="000000"/>
          <w:sz w:val="22"/>
          <w:szCs w:val="22"/>
        </w:rPr>
        <w:t xml:space="preserve">od konce léta a během podzimu v ČR, ale i mnoha jiných zemích, stoupá incidence COVIDu-19 ve všech věkových skupinách, včetně dětí a mládeže; </w:t>
      </w:r>
    </w:p>
    <w:p w14:paraId="6BECC42A" w14:textId="77777777" w:rsidR="004B3A05" w:rsidRPr="00C51AA3" w:rsidRDefault="004B3A05" w:rsidP="00C51AA3">
      <w:pPr>
        <w:numPr>
          <w:ilvl w:val="0"/>
          <w:numId w:val="18"/>
        </w:numPr>
        <w:pBdr>
          <w:top w:val="nil"/>
          <w:left w:val="nil"/>
          <w:bottom w:val="nil"/>
          <w:right w:val="nil"/>
          <w:between w:val="nil"/>
        </w:pBdr>
        <w:spacing w:after="40" w:line="240" w:lineRule="auto"/>
        <w:jc w:val="both"/>
        <w:rPr>
          <w:color w:val="000000"/>
          <w:sz w:val="22"/>
          <w:szCs w:val="22"/>
        </w:rPr>
      </w:pPr>
      <w:r w:rsidRPr="00C51AA3">
        <w:rPr>
          <w:color w:val="000000"/>
          <w:sz w:val="22"/>
          <w:szCs w:val="22"/>
        </w:rPr>
        <w:t>pro žáky středních škol je incidence obecně vyšší než pro žáky mladší;</w:t>
      </w:r>
    </w:p>
    <w:p w14:paraId="752E7006" w14:textId="2C62D0F7" w:rsidR="004B3A05" w:rsidRPr="00C51AA3" w:rsidRDefault="004B3A05" w:rsidP="00C51AA3">
      <w:pPr>
        <w:numPr>
          <w:ilvl w:val="0"/>
          <w:numId w:val="18"/>
        </w:numPr>
        <w:pBdr>
          <w:top w:val="nil"/>
          <w:left w:val="nil"/>
          <w:bottom w:val="nil"/>
          <w:right w:val="nil"/>
          <w:between w:val="nil"/>
        </w:pBdr>
        <w:spacing w:after="40" w:line="240" w:lineRule="auto"/>
        <w:jc w:val="both"/>
        <w:rPr>
          <w:sz w:val="22"/>
          <w:szCs w:val="22"/>
        </w:rPr>
      </w:pPr>
      <w:r w:rsidRPr="00C51AA3">
        <w:rPr>
          <w:color w:val="000000"/>
          <w:sz w:val="22"/>
          <w:szCs w:val="22"/>
        </w:rPr>
        <w:t xml:space="preserve">pro děti do 2. stupně včetně je incidence obecně nižší než pro dospělé; </w:t>
      </w:r>
    </w:p>
    <w:p w14:paraId="118C7E42" w14:textId="00FA3992" w:rsidR="004B3A05" w:rsidRPr="00C51AA3" w:rsidRDefault="004B3A05" w:rsidP="00C51AA3">
      <w:pPr>
        <w:numPr>
          <w:ilvl w:val="0"/>
          <w:numId w:val="18"/>
        </w:numPr>
        <w:pBdr>
          <w:top w:val="nil"/>
          <w:left w:val="nil"/>
          <w:bottom w:val="nil"/>
          <w:right w:val="nil"/>
          <w:between w:val="nil"/>
        </w:pBdr>
        <w:spacing w:line="240" w:lineRule="auto"/>
        <w:jc w:val="both"/>
        <w:rPr>
          <w:sz w:val="22"/>
          <w:szCs w:val="22"/>
        </w:rPr>
      </w:pPr>
      <w:r w:rsidRPr="00C51AA3">
        <w:rPr>
          <w:color w:val="000000"/>
          <w:sz w:val="22"/>
          <w:szCs w:val="22"/>
        </w:rPr>
        <w:t xml:space="preserve">ihned po začátku školního roku se v ČR prudce zvyšuje incidence u žáků 2. stupně základních škol a u žáků středních škol; česká veřejná data ale neumožňují rozhodnout, jestli k nákazám došlo ve školách, nebo mimo ně, ani do jaké míry přispěly tyto věkové skupiny k následnému nárůstu epidemie během října; během „podzimního </w:t>
      </w:r>
      <w:proofErr w:type="spellStart"/>
      <w:r w:rsidRPr="00C51AA3">
        <w:rPr>
          <w:color w:val="000000"/>
          <w:sz w:val="22"/>
          <w:szCs w:val="22"/>
        </w:rPr>
        <w:t>lockdownu</w:t>
      </w:r>
      <w:proofErr w:type="spellEnd"/>
      <w:r w:rsidRPr="00C51AA3">
        <w:rPr>
          <w:color w:val="000000"/>
          <w:sz w:val="22"/>
          <w:szCs w:val="22"/>
        </w:rPr>
        <w:t xml:space="preserve">“ v ČR vzrůstá podíl prokázaných nákaz u dětí ve věku 3–6 let v porovnání s ostatními věkovými skupinami; s jistým zpožděním vzrůstá i u dětí ve věku 0–2 roky; souvislost s otevřenými mateřskými školami se jeví být u skupiny </w:t>
      </w:r>
      <w:r w:rsidR="00A43E10">
        <w:rPr>
          <w:color w:val="000000"/>
          <w:sz w:val="22"/>
          <w:szCs w:val="22"/>
        </w:rPr>
        <w:br/>
      </w:r>
      <w:r w:rsidRPr="00C51AA3">
        <w:rPr>
          <w:color w:val="000000"/>
          <w:sz w:val="22"/>
          <w:szCs w:val="22"/>
        </w:rPr>
        <w:t>3–6letých pravděpodobná, ale není jasné, jestli to větší měrou ovlivnilo celkový průběh epidemie.</w:t>
      </w:r>
    </w:p>
    <w:p w14:paraId="69177D3F" w14:textId="77777777" w:rsidR="00C51AA3" w:rsidRDefault="00C51AA3">
      <w:pPr>
        <w:rPr>
          <w:sz w:val="22"/>
          <w:szCs w:val="22"/>
        </w:rPr>
      </w:pPr>
      <w:r>
        <w:rPr>
          <w:sz w:val="22"/>
          <w:szCs w:val="22"/>
        </w:rPr>
        <w:br w:type="page"/>
      </w:r>
    </w:p>
    <w:p w14:paraId="55D468FE" w14:textId="6F0D3783" w:rsidR="004B3A05" w:rsidRPr="00C51AA3" w:rsidRDefault="004B3A05" w:rsidP="00C51AA3">
      <w:pPr>
        <w:spacing w:after="0" w:line="240" w:lineRule="auto"/>
        <w:jc w:val="both"/>
        <w:rPr>
          <w:sz w:val="22"/>
          <w:szCs w:val="22"/>
        </w:rPr>
      </w:pPr>
      <w:r w:rsidRPr="00C51AA3">
        <w:rPr>
          <w:sz w:val="22"/>
          <w:szCs w:val="22"/>
        </w:rPr>
        <w:lastRenderedPageBreak/>
        <w:t>Komprehenzivní analýza šíření covid-19 ve školách v USA</w:t>
      </w:r>
      <w:r w:rsidRPr="00C51AA3">
        <w:rPr>
          <w:sz w:val="22"/>
          <w:szCs w:val="22"/>
          <w:vertAlign w:val="superscript"/>
        </w:rPr>
        <w:footnoteReference w:id="5"/>
      </w:r>
      <w:r w:rsidRPr="00C51AA3">
        <w:rPr>
          <w:sz w:val="22"/>
          <w:szCs w:val="22"/>
        </w:rPr>
        <w:t>:</w:t>
      </w:r>
    </w:p>
    <w:p w14:paraId="50CCA8E5" w14:textId="3C5B4710" w:rsidR="004B3A05" w:rsidRPr="00C51AA3" w:rsidRDefault="004B3A05" w:rsidP="00C51AA3">
      <w:pPr>
        <w:numPr>
          <w:ilvl w:val="0"/>
          <w:numId w:val="11"/>
        </w:numPr>
        <w:pBdr>
          <w:top w:val="nil"/>
          <w:left w:val="nil"/>
          <w:bottom w:val="nil"/>
          <w:right w:val="nil"/>
          <w:between w:val="nil"/>
        </w:pBdr>
        <w:spacing w:line="240" w:lineRule="auto"/>
        <w:jc w:val="both"/>
        <w:rPr>
          <w:color w:val="000000"/>
          <w:sz w:val="22"/>
          <w:szCs w:val="22"/>
        </w:rPr>
      </w:pPr>
      <w:r w:rsidRPr="00C51AA3">
        <w:rPr>
          <w:color w:val="000000"/>
          <w:sz w:val="22"/>
          <w:szCs w:val="22"/>
        </w:rPr>
        <w:t xml:space="preserve">ukazuje, že nákaza se více šíří v domácnostech, kde děti prezenčně navštěvují školu, a to i v závislosti na věku/navštěvované třídě (čím starší, tím vyšší riziko). Zároveň tato studie předkládá i porovnání podmínek </w:t>
      </w:r>
      <w:r w:rsidR="00A43E10">
        <w:rPr>
          <w:color w:val="000000"/>
          <w:sz w:val="22"/>
          <w:szCs w:val="22"/>
        </w:rPr>
        <w:br/>
      </w:r>
      <w:r w:rsidRPr="00C51AA3">
        <w:rPr>
          <w:color w:val="000000"/>
          <w:sz w:val="22"/>
          <w:szCs w:val="22"/>
        </w:rPr>
        <w:t xml:space="preserve">a předpokladů k minimalizaci až úplnému vymizení tohoto rizika, a to i pro ročníky odpovídající žákům českých středních škol. Významným faktorem omezení rizika je prezenční výuka jen v částečném režimu a dále zavedení režimových opatření (čím více, tím nižší riziko). </w:t>
      </w:r>
      <w:r w:rsidRPr="00C51AA3">
        <w:rPr>
          <w:i/>
          <w:color w:val="000000"/>
          <w:sz w:val="22"/>
          <w:szCs w:val="22"/>
        </w:rPr>
        <w:t>Viz</w:t>
      </w:r>
      <w:r w:rsidRPr="00C51AA3">
        <w:rPr>
          <w:color w:val="000000"/>
          <w:sz w:val="22"/>
          <w:szCs w:val="22"/>
        </w:rPr>
        <w:t xml:space="preserve"> </w:t>
      </w:r>
      <w:r w:rsidRPr="00C51AA3">
        <w:rPr>
          <w:i/>
          <w:color w:val="000000"/>
          <w:sz w:val="22"/>
          <w:szCs w:val="22"/>
        </w:rPr>
        <w:t>Přílohu 2.</w:t>
      </w:r>
    </w:p>
    <w:p w14:paraId="5678441D" w14:textId="77777777" w:rsidR="004B3A05" w:rsidRPr="00C51AA3" w:rsidRDefault="004B3A05" w:rsidP="00C51AA3">
      <w:pPr>
        <w:spacing w:before="120" w:line="240" w:lineRule="auto"/>
        <w:jc w:val="both"/>
        <w:rPr>
          <w:sz w:val="22"/>
          <w:szCs w:val="22"/>
        </w:rPr>
      </w:pPr>
      <w:r w:rsidRPr="00C51AA3">
        <w:rPr>
          <w:sz w:val="22"/>
          <w:szCs w:val="22"/>
        </w:rPr>
        <w:t>Studie dopadů plošných opatření z jarní vlny covid-19 uvádějí různé dopady uzavření škol, jeden z největších dopadů určuje Haug et al.</w:t>
      </w:r>
      <w:r w:rsidRPr="00C51AA3">
        <w:rPr>
          <w:sz w:val="22"/>
          <w:szCs w:val="22"/>
          <w:vertAlign w:val="superscript"/>
        </w:rPr>
        <w:footnoteReference w:id="6"/>
      </w:r>
      <w:r w:rsidRPr="00C51AA3">
        <w:rPr>
          <w:sz w:val="22"/>
          <w:szCs w:val="22"/>
        </w:rPr>
        <w:t>, podle kterých uzavření škol v USA mohlo snížit incidenci a mortalitu až o 60 %.</w:t>
      </w:r>
    </w:p>
    <w:p w14:paraId="5ED9EE17" w14:textId="77777777" w:rsidR="004B3A05" w:rsidRPr="00C51AA3" w:rsidRDefault="004B3A05" w:rsidP="009B1E1E">
      <w:pPr>
        <w:pBdr>
          <w:top w:val="nil"/>
          <w:left w:val="nil"/>
          <w:bottom w:val="nil"/>
          <w:right w:val="nil"/>
          <w:between w:val="nil"/>
        </w:pBdr>
        <w:spacing w:after="0" w:line="240" w:lineRule="auto"/>
        <w:jc w:val="both"/>
        <w:rPr>
          <w:color w:val="000000"/>
          <w:sz w:val="22"/>
          <w:szCs w:val="22"/>
        </w:rPr>
      </w:pPr>
      <w:r w:rsidRPr="00C51AA3">
        <w:rPr>
          <w:color w:val="000000"/>
          <w:sz w:val="22"/>
          <w:szCs w:val="22"/>
        </w:rPr>
        <w:t>Podle agentního modelu základní školy, založeného na reálném grafu sociálních vazeb a kontaktů žáků a učitelů na jedné větší ZŠ, vyvinutého BISOP ve spolupráci s MŠMT</w:t>
      </w:r>
      <w:r w:rsidRPr="00C51AA3">
        <w:rPr>
          <w:color w:val="000000"/>
          <w:sz w:val="22"/>
          <w:szCs w:val="22"/>
          <w:vertAlign w:val="superscript"/>
        </w:rPr>
        <w:footnoteReference w:id="7"/>
      </w:r>
      <w:r w:rsidRPr="00C51AA3">
        <w:rPr>
          <w:color w:val="000000"/>
          <w:sz w:val="22"/>
          <w:szCs w:val="22"/>
        </w:rPr>
        <w:t xml:space="preserve">: </w:t>
      </w:r>
    </w:p>
    <w:p w14:paraId="698FD539" w14:textId="6F471268" w:rsidR="004B3A05" w:rsidRPr="00C51AA3" w:rsidRDefault="004B3A05" w:rsidP="004A4841">
      <w:pPr>
        <w:pStyle w:val="Odstavecseseznamem"/>
        <w:numPr>
          <w:ilvl w:val="0"/>
          <w:numId w:val="11"/>
        </w:numPr>
        <w:pBdr>
          <w:top w:val="nil"/>
          <w:left w:val="nil"/>
          <w:bottom w:val="nil"/>
          <w:right w:val="nil"/>
          <w:between w:val="nil"/>
        </w:pBdr>
        <w:spacing w:after="500" w:line="240" w:lineRule="auto"/>
        <w:contextualSpacing w:val="0"/>
        <w:jc w:val="both"/>
        <w:rPr>
          <w:color w:val="000000"/>
          <w:sz w:val="22"/>
          <w:szCs w:val="22"/>
        </w:rPr>
      </w:pPr>
      <w:r w:rsidRPr="00C51AA3">
        <w:rPr>
          <w:color w:val="000000"/>
          <w:sz w:val="22"/>
          <w:szCs w:val="22"/>
        </w:rPr>
        <w:t xml:space="preserve">Na </w:t>
      </w:r>
      <w:r w:rsidR="00824B42">
        <w:rPr>
          <w:color w:val="000000"/>
          <w:sz w:val="22"/>
          <w:szCs w:val="22"/>
        </w:rPr>
        <w:t>1.</w:t>
      </w:r>
      <w:r w:rsidRPr="00C51AA3">
        <w:rPr>
          <w:color w:val="000000"/>
          <w:sz w:val="22"/>
          <w:szCs w:val="22"/>
        </w:rPr>
        <w:t xml:space="preserve"> stupni ZŠ se COVID-19 šíří významně méně než na 2. stupni ZŠ. Ačkoli na 1. stupeň chodí o čtvrtinu více dětí (o jednu třídu), zodpovídá 1. stupeň ZŠ jen za zhruba 42 % infekce ve škole. Potvrzuje se tím intuice, že menší děti mají méně intenzivních sociálních kontaktů a typicky téměř nemění kolektiv ani učitele v průběhu výuky.</w:t>
      </w:r>
    </w:p>
    <w:p w14:paraId="4DF3E8FD" w14:textId="77777777" w:rsidR="004B3A05" w:rsidRPr="009B1E1E" w:rsidRDefault="004B3A05" w:rsidP="009B1E1E">
      <w:pPr>
        <w:pStyle w:val="Nadpis2"/>
      </w:pPr>
      <w:bookmarkStart w:id="4" w:name="_heading=h.3znysh7" w:colFirst="0" w:colLast="0"/>
      <w:bookmarkStart w:id="5" w:name="_Toc67327315"/>
      <w:bookmarkStart w:id="6" w:name="_Toc67492199"/>
      <w:bookmarkEnd w:id="4"/>
      <w:r w:rsidRPr="009B1E1E">
        <w:t>Náklady uzavření škol dosahují až desítek miliard korun týdně v průběhu dalších 40 let</w:t>
      </w:r>
      <w:bookmarkEnd w:id="5"/>
      <w:bookmarkEnd w:id="6"/>
    </w:p>
    <w:p w14:paraId="213E005D" w14:textId="77777777" w:rsidR="004B3A05" w:rsidRPr="00C51AA3" w:rsidRDefault="004B3A05" w:rsidP="00A43E10">
      <w:pPr>
        <w:spacing w:line="240" w:lineRule="auto"/>
        <w:jc w:val="both"/>
        <w:rPr>
          <w:sz w:val="22"/>
          <w:szCs w:val="22"/>
        </w:rPr>
      </w:pPr>
      <w:r w:rsidRPr="00C51AA3">
        <w:rPr>
          <w:color w:val="000000"/>
          <w:sz w:val="22"/>
          <w:szCs w:val="22"/>
        </w:rPr>
        <w:t xml:space="preserve">Distanční vzdělávání není možné považovat za plnohodnotnou </w:t>
      </w:r>
      <w:r w:rsidRPr="00C51AA3">
        <w:rPr>
          <w:sz w:val="22"/>
          <w:szCs w:val="22"/>
        </w:rPr>
        <w:t>formu výuky, která by mohla dlouhodobě nahradit prezenční vzdělávání ve školách. D</w:t>
      </w:r>
      <w:r w:rsidRPr="00C51AA3">
        <w:rPr>
          <w:color w:val="000000"/>
          <w:sz w:val="22"/>
          <w:szCs w:val="22"/>
        </w:rPr>
        <w:t>istanční výuka může mít jako doplňková forma vzdělávání zásadní potenciál pro rozvoj klíčových kompetencí, rozvoj digitální gramotnosti, rozvoj inovativních metod ve vzdělávání a rovněž potenciál pro posilování role formativní zpětné vazby v procesu učení. Jako jediná forma výuky je však naprosto nepostačující pro některé segmenty vzdělávání (praktické vyučování ve středních školách, VOŠ a VŠ, uměleckou či sportovní přípravu apod.), či některé skupiny žáků (žáci z nepodnětného rodinného prostředí, žáci z ekonomicky znevýhodněného rodinného prostředí apod.).</w:t>
      </w:r>
    </w:p>
    <w:p w14:paraId="62A0AA14" w14:textId="77777777" w:rsidR="004B3A05" w:rsidRPr="00C51AA3" w:rsidRDefault="004B3A05" w:rsidP="00A43E10">
      <w:pPr>
        <w:spacing w:line="240" w:lineRule="auto"/>
        <w:jc w:val="both"/>
        <w:rPr>
          <w:sz w:val="22"/>
          <w:szCs w:val="22"/>
        </w:rPr>
      </w:pPr>
      <w:r w:rsidRPr="00C51AA3">
        <w:rPr>
          <w:sz w:val="22"/>
          <w:szCs w:val="22"/>
        </w:rPr>
        <w:t>Z některých studií pak dokonce vyplývá, že distanční výuka je schopna primárně zajišťovat „udržování“ úrovně kompetencí, které by jinak děti, žáci a studenti ztratili, ale téměř neumožňuje jejich další rozvoj. Podle studie sledující dopad distanční výuky v Nizozemí z jara 2020 děti, žáci a studenti za 8 týdnů distanční výuky ztratili zhruba 8 týdnů vzdělávacích výsledků ve srovnání s předcházejícími roky.</w:t>
      </w:r>
      <w:r w:rsidRPr="00C51AA3">
        <w:rPr>
          <w:sz w:val="22"/>
          <w:szCs w:val="22"/>
          <w:vertAlign w:val="superscript"/>
        </w:rPr>
        <w:footnoteReference w:id="8"/>
      </w:r>
    </w:p>
    <w:p w14:paraId="48A9A73E" w14:textId="77777777" w:rsidR="004B3A05" w:rsidRPr="00C51AA3" w:rsidRDefault="004B3A05" w:rsidP="00A43E10">
      <w:pPr>
        <w:spacing w:line="240" w:lineRule="auto"/>
        <w:jc w:val="both"/>
        <w:rPr>
          <w:sz w:val="22"/>
          <w:szCs w:val="22"/>
        </w:rPr>
      </w:pPr>
      <w:r w:rsidRPr="00C51AA3">
        <w:rPr>
          <w:sz w:val="22"/>
          <w:szCs w:val="22"/>
        </w:rPr>
        <w:t xml:space="preserve">Distanční výuka zároveň nese významně negativní dopad na psychosociální vývoj děti, žáků a studentů a na jejich well-being. Podle studie MŠMT, PAQ research a organizace Učitel naživo, se podle svých rodičů v prosinci minulého roku 55 % dětí cítilo méně šťastně a téměř 80 % dětí ztratilo alespoň částečně motivaci k učení. </w:t>
      </w:r>
    </w:p>
    <w:p w14:paraId="2F81D788" w14:textId="77777777" w:rsidR="004B3A05" w:rsidRPr="00C51AA3" w:rsidRDefault="004B3A05" w:rsidP="00A43E10">
      <w:pPr>
        <w:spacing w:line="240" w:lineRule="auto"/>
        <w:jc w:val="both"/>
        <w:rPr>
          <w:sz w:val="22"/>
          <w:szCs w:val="22"/>
        </w:rPr>
      </w:pPr>
      <w:r w:rsidRPr="00C51AA3">
        <w:rPr>
          <w:b/>
          <w:sz w:val="22"/>
          <w:szCs w:val="22"/>
        </w:rPr>
        <w:t>Dlouhodobé náklady distanční výuky odhadujeme na desítky miliard korun týdně</w:t>
      </w:r>
      <w:r w:rsidRPr="00C51AA3">
        <w:rPr>
          <w:sz w:val="22"/>
          <w:szCs w:val="22"/>
        </w:rPr>
        <w:t>. Tyto náklady jsou akumulované napříč 45 lety aktivního pracovního života dnešních dětí, žáků a studentů, vycházejí ze stávající průměrné mzdy ČR, efektivity distanční výuky popsané výše, a odhadu průměrné ztráty 8 % budoucího výdělku (ekonomický výzkum konverguje mezi 5 a 10 % výdělku za každý rok prezenční výuky navíc.</w:t>
      </w:r>
      <w:r w:rsidRPr="00C51AA3">
        <w:rPr>
          <w:sz w:val="22"/>
          <w:szCs w:val="22"/>
          <w:vertAlign w:val="superscript"/>
        </w:rPr>
        <w:footnoteReference w:id="9"/>
      </w:r>
      <w:r w:rsidRPr="00C51AA3">
        <w:rPr>
          <w:sz w:val="22"/>
          <w:szCs w:val="22"/>
        </w:rPr>
        <w:t xml:space="preserve"> </w:t>
      </w:r>
    </w:p>
    <w:p w14:paraId="7D78B2D0" w14:textId="77777777" w:rsidR="004A4841" w:rsidRDefault="004A4841">
      <w:pPr>
        <w:rPr>
          <w:rFonts w:asciiTheme="majorHAnsi" w:eastAsiaTheme="majorEastAsia" w:hAnsiTheme="majorHAnsi" w:cstheme="majorBidi"/>
          <w:color w:val="262626" w:themeColor="text1" w:themeTint="D9"/>
          <w:sz w:val="40"/>
          <w:szCs w:val="40"/>
        </w:rPr>
      </w:pPr>
      <w:r>
        <w:br w:type="page"/>
      </w:r>
    </w:p>
    <w:p w14:paraId="307EAA23" w14:textId="3AB9AF80" w:rsidR="00D736F5" w:rsidRPr="006548B0" w:rsidRDefault="00D736F5" w:rsidP="00D736F5">
      <w:pPr>
        <w:pStyle w:val="Odstavecseseznamem"/>
        <w:numPr>
          <w:ilvl w:val="0"/>
          <w:numId w:val="15"/>
        </w:numPr>
        <w:shd w:val="clear" w:color="auto" w:fill="A2DBE2"/>
        <w:tabs>
          <w:tab w:val="left" w:pos="4000"/>
        </w:tabs>
        <w:spacing w:after="240" w:line="240" w:lineRule="auto"/>
        <w:ind w:left="360"/>
        <w:rPr>
          <w:rFonts w:cstheme="minorHAnsi"/>
          <w:b/>
          <w:sz w:val="23"/>
          <w:szCs w:val="23"/>
        </w:rPr>
      </w:pPr>
      <w:r w:rsidRPr="00D736F5">
        <w:rPr>
          <w:b/>
          <w:sz w:val="23"/>
          <w:szCs w:val="23"/>
        </w:rPr>
        <w:lastRenderedPageBreak/>
        <w:t>Principy pro bezpečného otevření škol</w:t>
      </w:r>
    </w:p>
    <w:p w14:paraId="74361BF9" w14:textId="7744EEEC" w:rsidR="004B3A05" w:rsidRPr="004F5078" w:rsidRDefault="004B3A05" w:rsidP="00D736F5">
      <w:pPr>
        <w:pStyle w:val="Nadpis2"/>
        <w:numPr>
          <w:ilvl w:val="0"/>
          <w:numId w:val="20"/>
        </w:numPr>
        <w:ind w:left="360"/>
      </w:pPr>
      <w:bookmarkStart w:id="7" w:name="_heading=h.tyjcwt" w:colFirst="0" w:colLast="0"/>
      <w:bookmarkStart w:id="8" w:name="_Toc67327317"/>
      <w:bookmarkStart w:id="9" w:name="_Toc67492201"/>
      <w:bookmarkEnd w:id="7"/>
      <w:r w:rsidRPr="004F5078">
        <w:t xml:space="preserve">Využívání týdenních rotací </w:t>
      </w:r>
      <w:r w:rsidRPr="00D736F5">
        <w:t>prezenční</w:t>
      </w:r>
      <w:r w:rsidRPr="004F5078">
        <w:t xml:space="preserve"> a distanční výuky celých tříd</w:t>
      </w:r>
      <w:bookmarkEnd w:id="8"/>
      <w:bookmarkEnd w:id="9"/>
      <w:r w:rsidRPr="004F5078">
        <w:t xml:space="preserve"> </w:t>
      </w:r>
    </w:p>
    <w:p w14:paraId="5ADC1684" w14:textId="77777777" w:rsidR="004B3A05" w:rsidRPr="00D736F5" w:rsidRDefault="004B3A05" w:rsidP="00D736F5">
      <w:pPr>
        <w:spacing w:line="240" w:lineRule="auto"/>
        <w:jc w:val="both"/>
        <w:rPr>
          <w:sz w:val="22"/>
          <w:szCs w:val="22"/>
        </w:rPr>
      </w:pPr>
      <w:r w:rsidRPr="00D736F5">
        <w:rPr>
          <w:sz w:val="22"/>
          <w:szCs w:val="22"/>
        </w:rPr>
        <w:t>Dle agentního modelu vyvinutého spolu s BISOP</w:t>
      </w:r>
      <w:r w:rsidRPr="00D736F5">
        <w:rPr>
          <w:sz w:val="22"/>
          <w:szCs w:val="22"/>
          <w:vertAlign w:val="superscript"/>
        </w:rPr>
        <w:footnoteReference w:id="10"/>
      </w:r>
      <w:r w:rsidRPr="00D736F5">
        <w:rPr>
          <w:sz w:val="22"/>
          <w:szCs w:val="22"/>
        </w:rPr>
        <w:t xml:space="preserve"> by týdenní alternace celých tříd na ZŠ měly snížit šíření COVID-19 ve škole až o 80 % proti běžnému stavu i bez dalších režimových opatření, s nimiž by měl být efekt větší. </w:t>
      </w:r>
      <w:r w:rsidRPr="00D736F5">
        <w:rPr>
          <w:i/>
          <w:sz w:val="22"/>
          <w:szCs w:val="22"/>
        </w:rPr>
        <w:t>Viz</w:t>
      </w:r>
      <w:r w:rsidRPr="00D736F5">
        <w:rPr>
          <w:sz w:val="22"/>
          <w:szCs w:val="22"/>
        </w:rPr>
        <w:t xml:space="preserve"> </w:t>
      </w:r>
      <w:r w:rsidRPr="00D736F5">
        <w:rPr>
          <w:i/>
          <w:sz w:val="22"/>
          <w:szCs w:val="22"/>
        </w:rPr>
        <w:t>Přílohu 1.</w:t>
      </w:r>
    </w:p>
    <w:p w14:paraId="4858B7EB" w14:textId="77777777" w:rsidR="004B3A05" w:rsidRPr="00D736F5" w:rsidRDefault="004B3A05" w:rsidP="00D736F5">
      <w:pPr>
        <w:spacing w:line="240" w:lineRule="auto"/>
        <w:jc w:val="both"/>
        <w:rPr>
          <w:sz w:val="22"/>
          <w:szCs w:val="22"/>
        </w:rPr>
      </w:pPr>
      <w:r w:rsidRPr="00D736F5">
        <w:rPr>
          <w:sz w:val="22"/>
          <w:szCs w:val="22"/>
        </w:rPr>
        <w:t>Významné snížení rizika při týdenní alternaci skupin (rotací) potvrzují i další studie založené na modelováním školního provozu. Dle modelu z USA</w:t>
      </w:r>
      <w:r w:rsidRPr="00D736F5">
        <w:rPr>
          <w:sz w:val="22"/>
          <w:szCs w:val="22"/>
          <w:vertAlign w:val="superscript"/>
        </w:rPr>
        <w:footnoteReference w:id="11"/>
      </w:r>
      <w:r w:rsidRPr="00D736F5">
        <w:rPr>
          <w:sz w:val="22"/>
          <w:szCs w:val="22"/>
        </w:rPr>
        <w:t xml:space="preserve"> týdenní rotace prezenční a distanční výuky celých tříd snižuje zásadně riziko, že se škola stane místem nákazy žáků a učitelů. </w:t>
      </w:r>
      <w:r w:rsidRPr="00D736F5">
        <w:rPr>
          <w:i/>
          <w:sz w:val="22"/>
          <w:szCs w:val="22"/>
        </w:rPr>
        <w:t>Viz Přílohu 3.</w:t>
      </w:r>
    </w:p>
    <w:p w14:paraId="0E9496C7" w14:textId="77777777" w:rsidR="004B3A05" w:rsidRPr="00D736F5" w:rsidRDefault="004B3A05" w:rsidP="00D736F5">
      <w:pPr>
        <w:spacing w:after="500" w:line="240" w:lineRule="auto"/>
        <w:jc w:val="both"/>
        <w:rPr>
          <w:sz w:val="22"/>
          <w:szCs w:val="22"/>
        </w:rPr>
      </w:pPr>
      <w:r w:rsidRPr="00D736F5">
        <w:rPr>
          <w:sz w:val="22"/>
          <w:szCs w:val="22"/>
        </w:rPr>
        <w:t>Týdenní rotace celých tříd se tak ukazují jako klíčové a efektivní opatření s rozhodujícím efektem na šíření COVID-19, které zároveň nezasahuje drastickým způsobem do provozu školy v porovnání s dalšími alternativami jako je půlení tříd, využívané například na podzim 2020 v Izraeli. Výhodou opatření je zároveň nízká citlivost na úroveň individuálního dodržování opatření.</w:t>
      </w:r>
    </w:p>
    <w:p w14:paraId="7569130D" w14:textId="77777777" w:rsidR="004B3A05" w:rsidRPr="002C483F" w:rsidRDefault="004B3A05" w:rsidP="00D736F5">
      <w:pPr>
        <w:pStyle w:val="Nadpis2"/>
      </w:pPr>
      <w:bookmarkStart w:id="10" w:name="_heading=h.3dy6vkm" w:colFirst="0" w:colLast="0"/>
      <w:bookmarkStart w:id="11" w:name="_Toc67327318"/>
      <w:bookmarkStart w:id="12" w:name="_Toc67492202"/>
      <w:bookmarkEnd w:id="10"/>
      <w:r w:rsidRPr="002C483F">
        <w:t>Pravidelné neinvazivní testování dětí, žáků, studentů a zaměstnanců škol</w:t>
      </w:r>
      <w:bookmarkEnd w:id="11"/>
      <w:bookmarkEnd w:id="12"/>
    </w:p>
    <w:p w14:paraId="5B0CD3DB" w14:textId="77777777" w:rsidR="004B3A05" w:rsidRPr="00D736F5" w:rsidRDefault="004B3A05" w:rsidP="00D736F5">
      <w:pPr>
        <w:spacing w:line="240" w:lineRule="auto"/>
        <w:jc w:val="both"/>
        <w:rPr>
          <w:sz w:val="22"/>
          <w:szCs w:val="22"/>
        </w:rPr>
      </w:pPr>
      <w:r w:rsidRPr="00D736F5">
        <w:rPr>
          <w:sz w:val="22"/>
          <w:szCs w:val="22"/>
        </w:rPr>
        <w:t xml:space="preserve">Pravidelné testování na základě agentního modelu ZŠ vyvinutého spolu s BISOP má potenciál rovněž významně snížit riziko šíření COVID-19 ve škole, a to i prostřednictvím testů s nízkou senzitivitou. </w:t>
      </w:r>
    </w:p>
    <w:p w14:paraId="16285566" w14:textId="6B0CB7A2" w:rsidR="004B3A05" w:rsidRPr="00D736F5" w:rsidRDefault="004B3A05" w:rsidP="00D736F5">
      <w:pPr>
        <w:spacing w:line="240" w:lineRule="auto"/>
        <w:jc w:val="both"/>
        <w:rPr>
          <w:sz w:val="22"/>
          <w:szCs w:val="22"/>
        </w:rPr>
      </w:pPr>
      <w:r w:rsidRPr="00D736F5">
        <w:rPr>
          <w:sz w:val="22"/>
          <w:szCs w:val="22"/>
        </w:rPr>
        <w:t xml:space="preserve">V případě testování 2x týdně antigenními testy platí, že test s X% senzitivitou snižuje riziko šíření zhruba o X%. </w:t>
      </w:r>
      <w:r w:rsidR="00A43E10">
        <w:rPr>
          <w:sz w:val="22"/>
          <w:szCs w:val="22"/>
        </w:rPr>
        <w:br/>
      </w:r>
      <w:r w:rsidRPr="00D736F5">
        <w:rPr>
          <w:sz w:val="22"/>
          <w:szCs w:val="22"/>
        </w:rPr>
        <w:t>I antigenní testy se senzitivitou 20 %, prováděné v pondělí a ve čtvrtek tak snižují riziko šíření o zhruba 20 % bez dalších opatření i bez zvláštních opatření pro izolaci celých tříd v případě pozitivního testu.</w:t>
      </w:r>
    </w:p>
    <w:p w14:paraId="2460DF8E" w14:textId="77777777" w:rsidR="004B3A05" w:rsidRPr="00D736F5" w:rsidRDefault="004B3A05" w:rsidP="00D736F5">
      <w:pPr>
        <w:spacing w:line="240" w:lineRule="auto"/>
        <w:jc w:val="both"/>
        <w:rPr>
          <w:sz w:val="22"/>
          <w:szCs w:val="22"/>
        </w:rPr>
      </w:pPr>
      <w:r w:rsidRPr="00D736F5">
        <w:rPr>
          <w:sz w:val="22"/>
          <w:szCs w:val="22"/>
        </w:rPr>
        <w:t>Významný přínos screeningu symptomů (testování dvakrát týdně při týdenních rotacích) potvrzuje i výše citované studie modelující provoz školy z USA.</w:t>
      </w:r>
      <w:r w:rsidRPr="00D736F5">
        <w:rPr>
          <w:sz w:val="22"/>
          <w:szCs w:val="22"/>
          <w:vertAlign w:val="superscript"/>
        </w:rPr>
        <w:footnoteReference w:id="12"/>
      </w:r>
      <w:r w:rsidRPr="00D736F5">
        <w:rPr>
          <w:sz w:val="22"/>
          <w:szCs w:val="22"/>
        </w:rPr>
        <w:t xml:space="preserve"> </w:t>
      </w:r>
    </w:p>
    <w:p w14:paraId="336D1896" w14:textId="61EDA26F" w:rsidR="004B3A05" w:rsidRPr="00D736F5" w:rsidRDefault="004B3A05" w:rsidP="00D736F5">
      <w:pPr>
        <w:spacing w:line="240" w:lineRule="auto"/>
        <w:jc w:val="both"/>
        <w:rPr>
          <w:sz w:val="22"/>
          <w:szCs w:val="22"/>
        </w:rPr>
      </w:pPr>
      <w:r w:rsidRPr="00D736F5">
        <w:rPr>
          <w:sz w:val="22"/>
          <w:szCs w:val="22"/>
        </w:rPr>
        <w:t xml:space="preserve">Zkušenost s pravidelným neinvazivním testováním antigenními testy naznačuje, že nejde o opatření, které je samo </w:t>
      </w:r>
      <w:r w:rsidR="00A43E10">
        <w:rPr>
          <w:sz w:val="22"/>
          <w:szCs w:val="22"/>
        </w:rPr>
        <w:br/>
      </w:r>
      <w:r w:rsidRPr="00D736F5">
        <w:rPr>
          <w:sz w:val="22"/>
          <w:szCs w:val="22"/>
        </w:rPr>
        <w:t>o sobě dostatečné pro omezení šíření covid-19 (v</w:t>
      </w:r>
      <w:r w:rsidRPr="00D736F5">
        <w:rPr>
          <w:i/>
          <w:color w:val="000000"/>
          <w:sz w:val="22"/>
          <w:szCs w:val="22"/>
        </w:rPr>
        <w:t xml:space="preserve">iz Přílohu 4 - vývoj incidence </w:t>
      </w:r>
      <w:r w:rsidRPr="00D736F5">
        <w:rPr>
          <w:i/>
          <w:sz w:val="22"/>
          <w:szCs w:val="22"/>
        </w:rPr>
        <w:t>věkových skupin v Rakousku</w:t>
      </w:r>
      <w:r w:rsidRPr="00D736F5">
        <w:rPr>
          <w:i/>
          <w:color w:val="000000"/>
          <w:sz w:val="22"/>
          <w:szCs w:val="22"/>
        </w:rPr>
        <w:t>)</w:t>
      </w:r>
      <w:r w:rsidRPr="00D736F5">
        <w:rPr>
          <w:sz w:val="22"/>
          <w:szCs w:val="22"/>
        </w:rPr>
        <w:t>, jsme však přesvědčení o tom, že může dobře fungovat jako doplňkové opatření, které umožní riziko dále snížit v kombinaci s dalšími opatřeními.</w:t>
      </w:r>
    </w:p>
    <w:p w14:paraId="7B550FB3" w14:textId="77777777" w:rsidR="004B3A05" w:rsidRPr="00D736F5" w:rsidRDefault="004B3A05" w:rsidP="00D736F5">
      <w:pPr>
        <w:spacing w:line="240" w:lineRule="auto"/>
        <w:jc w:val="both"/>
        <w:rPr>
          <w:sz w:val="22"/>
          <w:szCs w:val="22"/>
        </w:rPr>
      </w:pPr>
      <w:r w:rsidRPr="00D736F5">
        <w:rPr>
          <w:sz w:val="22"/>
          <w:szCs w:val="22"/>
        </w:rPr>
        <w:t>Zvláště pro děti se jeví jako optimální metoda testování využívání neinvazivních PCR testů, v takovém případě by mělo stačit i testování 1x týdně. Problémem jsou však aktuálně nedostatečné kapacity pro pravidelné testování milionu žáků ZŠ. Školám by mělo každopádně být už v první fázi umožněno nahradit testování antigenními testy 2x týdně právě testováním PCR testy 1x týdně. Centrálně však bude přinejmenším pro první fázi návratu školáků prostřednictvím SSHR zajištěn nákup pouze antigenních testů. Výhledově pro 2. a další fáze návratu však navrhujeme znovu zvážit využití neinvazivních PCR testů.</w:t>
      </w:r>
    </w:p>
    <w:p w14:paraId="094844BC" w14:textId="77777777" w:rsidR="004B3A05" w:rsidRPr="00D736F5" w:rsidRDefault="004B3A05" w:rsidP="00D736F5">
      <w:pPr>
        <w:spacing w:after="500" w:line="240" w:lineRule="auto"/>
        <w:jc w:val="both"/>
        <w:rPr>
          <w:sz w:val="22"/>
          <w:szCs w:val="22"/>
        </w:rPr>
      </w:pPr>
      <w:r w:rsidRPr="00D736F5">
        <w:rPr>
          <w:sz w:val="22"/>
          <w:szCs w:val="22"/>
        </w:rPr>
        <w:t xml:space="preserve">V první fázi se tak bude většinově testovat 2x týdně neinvazivními antigenními testy, které zajistí MŠMT ve spolupráci s SSHR. Testovat se bude pravidelně v pondělí a ve čtvrtek před zahájením výuky výhradně ve škole proto, aby byla nákaza ve třídě co nejdříve odhalena a bylo možné řešit celou třídu jako ohnisko, kdy budou všichni posláni domů a indikováni na test. Účast na testování bude podmínkou přítomnosti žáka na prezenční výuce ve škole. </w:t>
      </w:r>
    </w:p>
    <w:p w14:paraId="348199C5" w14:textId="77777777" w:rsidR="004B3A05" w:rsidRDefault="004B3A05" w:rsidP="00D736F5">
      <w:pPr>
        <w:pStyle w:val="Nadpis2"/>
      </w:pPr>
      <w:bookmarkStart w:id="13" w:name="_heading=h.1t3h5sf" w:colFirst="0" w:colLast="0"/>
      <w:bookmarkStart w:id="14" w:name="_Toc67327319"/>
      <w:bookmarkStart w:id="15" w:name="_Toc67492203"/>
      <w:bookmarkEnd w:id="13"/>
      <w:r>
        <w:lastRenderedPageBreak/>
        <w:t>Ochrana pedagogů</w:t>
      </w:r>
      <w:bookmarkEnd w:id="14"/>
      <w:bookmarkEnd w:id="15"/>
    </w:p>
    <w:p w14:paraId="6AF4DA41" w14:textId="77777777" w:rsidR="004B3A05" w:rsidRPr="00D736F5" w:rsidRDefault="004B3A05" w:rsidP="00D736F5">
      <w:pPr>
        <w:jc w:val="both"/>
        <w:rPr>
          <w:sz w:val="22"/>
          <w:szCs w:val="22"/>
        </w:rPr>
      </w:pPr>
      <w:r w:rsidRPr="00D736F5">
        <w:rPr>
          <w:sz w:val="22"/>
          <w:szCs w:val="22"/>
        </w:rPr>
        <w:t>Významným bezpečnostním faktorem, který musíme při návratu do škol brát v úvahu, je ochrana pedagogů. Ti bohužel vycházejí v riziku nákazy i šíření viru významně rizikověji než studenti.</w:t>
      </w:r>
      <w:r w:rsidRPr="00D736F5">
        <w:rPr>
          <w:sz w:val="22"/>
          <w:szCs w:val="22"/>
          <w:vertAlign w:val="superscript"/>
        </w:rPr>
        <w:footnoteReference w:id="13"/>
      </w:r>
      <w:r w:rsidRPr="00D736F5">
        <w:rPr>
          <w:sz w:val="22"/>
          <w:szCs w:val="22"/>
        </w:rPr>
        <w:t xml:space="preserve"> I dle českých dat (ÚZIS</w:t>
      </w:r>
      <w:r w:rsidRPr="00D736F5">
        <w:rPr>
          <w:sz w:val="22"/>
          <w:szCs w:val="22"/>
          <w:vertAlign w:val="superscript"/>
        </w:rPr>
        <w:footnoteReference w:id="14"/>
      </w:r>
      <w:r w:rsidRPr="00D736F5">
        <w:rPr>
          <w:sz w:val="22"/>
          <w:szCs w:val="22"/>
        </w:rPr>
        <w:t xml:space="preserve">) se ukazuje, že pracovníci ve školství patří mezi nejrizikovější povolání. </w:t>
      </w:r>
    </w:p>
    <w:p w14:paraId="4E65D896" w14:textId="77777777" w:rsidR="004B3A05" w:rsidRPr="00D736F5" w:rsidRDefault="004B3A05" w:rsidP="00D736F5">
      <w:pPr>
        <w:pBdr>
          <w:top w:val="nil"/>
          <w:left w:val="nil"/>
          <w:bottom w:val="nil"/>
          <w:right w:val="nil"/>
          <w:between w:val="nil"/>
        </w:pBdr>
        <w:jc w:val="both"/>
        <w:rPr>
          <w:color w:val="000000"/>
          <w:sz w:val="22"/>
          <w:szCs w:val="22"/>
        </w:rPr>
      </w:pPr>
      <w:r w:rsidRPr="00D736F5">
        <w:rPr>
          <w:color w:val="000000"/>
          <w:sz w:val="22"/>
          <w:szCs w:val="22"/>
        </w:rPr>
        <w:t>Podle agentního modelu ZŠ vyvinutého BISOP</w:t>
      </w:r>
      <w:r w:rsidRPr="00D736F5">
        <w:rPr>
          <w:color w:val="000000"/>
          <w:sz w:val="22"/>
          <w:szCs w:val="22"/>
          <w:vertAlign w:val="superscript"/>
        </w:rPr>
        <w:footnoteReference w:id="15"/>
      </w:r>
      <w:r w:rsidRPr="00D736F5">
        <w:rPr>
          <w:color w:val="000000"/>
          <w:sz w:val="22"/>
          <w:szCs w:val="22"/>
        </w:rPr>
        <w:t xml:space="preserve"> jsou učitelé i podstatným přenašečem COVID-19: v simulacích modelu představují 17 % infekce, i když jich je řádově méně než žáků. Ochrana učitelů by měla být prioritou při otevření škol.</w:t>
      </w:r>
    </w:p>
    <w:p w14:paraId="3432DEC4" w14:textId="77777777" w:rsidR="004B3A05" w:rsidRPr="00D736F5" w:rsidRDefault="004B3A05" w:rsidP="00E90BEE">
      <w:pPr>
        <w:pBdr>
          <w:top w:val="nil"/>
          <w:left w:val="nil"/>
          <w:bottom w:val="nil"/>
          <w:right w:val="nil"/>
          <w:between w:val="nil"/>
        </w:pBdr>
        <w:spacing w:after="0"/>
        <w:jc w:val="both"/>
        <w:rPr>
          <w:color w:val="000000"/>
          <w:sz w:val="22"/>
          <w:szCs w:val="22"/>
        </w:rPr>
      </w:pPr>
      <w:r w:rsidRPr="00D736F5">
        <w:rPr>
          <w:color w:val="000000"/>
          <w:sz w:val="22"/>
          <w:szCs w:val="22"/>
        </w:rPr>
        <w:t>Ochranu pedagogů a žáků před šířením infekce pedagogy, by měly zajistit dva klíčové faktory:</w:t>
      </w:r>
    </w:p>
    <w:p w14:paraId="1E98CABD" w14:textId="75E3EFB2" w:rsidR="004B3A05" w:rsidRPr="00473522" w:rsidRDefault="004B3A05" w:rsidP="00C42427">
      <w:pPr>
        <w:pStyle w:val="Nadpis3"/>
        <w:numPr>
          <w:ilvl w:val="0"/>
          <w:numId w:val="23"/>
        </w:numPr>
        <w:pBdr>
          <w:top w:val="nil"/>
          <w:left w:val="nil"/>
          <w:bottom w:val="nil"/>
          <w:right w:val="nil"/>
          <w:between w:val="nil"/>
        </w:pBdr>
        <w:spacing w:line="259" w:lineRule="auto"/>
        <w:ind w:left="717"/>
        <w:jc w:val="both"/>
        <w:rPr>
          <w:b/>
          <w:szCs w:val="22"/>
        </w:rPr>
      </w:pPr>
      <w:bookmarkStart w:id="16" w:name="_heading=h.4d34og8" w:colFirst="0" w:colLast="0"/>
      <w:bookmarkStart w:id="17" w:name="_Toc67327320"/>
      <w:bookmarkStart w:id="18" w:name="_Toc67492204"/>
      <w:bookmarkEnd w:id="16"/>
      <w:r w:rsidRPr="00473522">
        <w:rPr>
          <w:b/>
          <w:szCs w:val="22"/>
        </w:rPr>
        <w:t>Povinné FFP2 respirátory a doporučení omezení prezenčního setkávání pedagogů na poradách, v kabinetech a jinde ve škole.</w:t>
      </w:r>
      <w:bookmarkEnd w:id="17"/>
      <w:bookmarkEnd w:id="18"/>
    </w:p>
    <w:p w14:paraId="66A67DB7" w14:textId="43660C74" w:rsidR="004B3A05" w:rsidRPr="00473522" w:rsidRDefault="004B3A05" w:rsidP="00473522">
      <w:pPr>
        <w:keepNext/>
        <w:keepLines/>
        <w:pBdr>
          <w:top w:val="nil"/>
          <w:left w:val="nil"/>
          <w:bottom w:val="nil"/>
          <w:right w:val="nil"/>
          <w:between w:val="nil"/>
        </w:pBdr>
        <w:spacing w:after="40"/>
        <w:ind w:left="709"/>
        <w:jc w:val="both"/>
        <w:rPr>
          <w:sz w:val="22"/>
          <w:szCs w:val="22"/>
        </w:rPr>
      </w:pPr>
      <w:bookmarkStart w:id="19" w:name="_heading=h.f2445egpmk80" w:colFirst="0" w:colLast="0"/>
      <w:bookmarkEnd w:id="19"/>
      <w:r w:rsidRPr="00473522">
        <w:rPr>
          <w:sz w:val="22"/>
          <w:szCs w:val="22"/>
        </w:rPr>
        <w:t>Důležité opatření i vzhledem k vyšší infekčnosti nových mutací SARS-Cov-2, v jejichž případě pro přenos již pravděpodobně není směrodatný původní interval blízkého kontaktu do 15 minut, který se využíval pro určení rizikového kontaktu u původní varianty. Pokud nemá zaměstnanec respirátor, např.</w:t>
      </w:r>
      <w:r w:rsidR="00C1777E">
        <w:rPr>
          <w:sz w:val="22"/>
          <w:szCs w:val="22"/>
        </w:rPr>
        <w:t xml:space="preserve"> při</w:t>
      </w:r>
      <w:r w:rsidRPr="00473522">
        <w:rPr>
          <w:sz w:val="22"/>
          <w:szCs w:val="22"/>
        </w:rPr>
        <w:t xml:space="preserve"> pití kávy/čaje, musí dodržet odstup min. 2 metry, a to i na krátkou dobu.</w:t>
      </w:r>
    </w:p>
    <w:p w14:paraId="1C31B325" w14:textId="77777777" w:rsidR="004B3A05" w:rsidRPr="00473522" w:rsidRDefault="004B3A05" w:rsidP="00473522">
      <w:pPr>
        <w:pStyle w:val="Nadpis3"/>
        <w:numPr>
          <w:ilvl w:val="0"/>
          <w:numId w:val="22"/>
        </w:numPr>
        <w:pBdr>
          <w:top w:val="nil"/>
          <w:left w:val="nil"/>
          <w:bottom w:val="nil"/>
          <w:right w:val="nil"/>
          <w:between w:val="nil"/>
        </w:pBdr>
        <w:spacing w:line="259" w:lineRule="auto"/>
        <w:ind w:left="717"/>
        <w:jc w:val="both"/>
        <w:rPr>
          <w:b/>
          <w:szCs w:val="22"/>
        </w:rPr>
      </w:pPr>
      <w:bookmarkStart w:id="20" w:name="_heading=h.2s8eyo1" w:colFirst="0" w:colLast="0"/>
      <w:bookmarkStart w:id="21" w:name="_Toc67327321"/>
      <w:bookmarkStart w:id="22" w:name="_Toc67492205"/>
      <w:bookmarkEnd w:id="20"/>
      <w:r w:rsidRPr="00473522">
        <w:rPr>
          <w:b/>
          <w:szCs w:val="22"/>
        </w:rPr>
        <w:t>Očkování pedagogů.</w:t>
      </w:r>
      <w:bookmarkEnd w:id="21"/>
      <w:bookmarkEnd w:id="22"/>
    </w:p>
    <w:p w14:paraId="39B247DE" w14:textId="169CFA38" w:rsidR="004B3A05" w:rsidRPr="00473522" w:rsidRDefault="00C1777E" w:rsidP="00473522">
      <w:pPr>
        <w:pBdr>
          <w:top w:val="nil"/>
          <w:left w:val="nil"/>
          <w:bottom w:val="nil"/>
          <w:right w:val="nil"/>
          <w:between w:val="nil"/>
        </w:pBdr>
        <w:spacing w:after="500"/>
        <w:ind w:left="709"/>
        <w:jc w:val="both"/>
        <w:rPr>
          <w:color w:val="000000"/>
          <w:sz w:val="22"/>
          <w:szCs w:val="22"/>
        </w:rPr>
      </w:pPr>
      <w:r>
        <w:rPr>
          <w:color w:val="000000"/>
          <w:sz w:val="22"/>
          <w:szCs w:val="22"/>
        </w:rPr>
        <w:t>O</w:t>
      </w:r>
      <w:r w:rsidRPr="00473522">
        <w:rPr>
          <w:color w:val="000000"/>
          <w:sz w:val="22"/>
          <w:szCs w:val="22"/>
        </w:rPr>
        <w:t>čkování chrání samotné pedagogy</w:t>
      </w:r>
      <w:r>
        <w:rPr>
          <w:color w:val="000000"/>
          <w:sz w:val="22"/>
          <w:szCs w:val="22"/>
        </w:rPr>
        <w:t xml:space="preserve"> jednak před samotnou nákazou, jednak před vážným průběhem nemoci,</w:t>
      </w:r>
      <w:r w:rsidRPr="00473522">
        <w:rPr>
          <w:color w:val="000000"/>
          <w:sz w:val="22"/>
          <w:szCs w:val="22"/>
        </w:rPr>
        <w:t xml:space="preserve"> na druhé straně</w:t>
      </w:r>
      <w:r>
        <w:rPr>
          <w:color w:val="000000"/>
          <w:sz w:val="22"/>
          <w:szCs w:val="22"/>
        </w:rPr>
        <w:t xml:space="preserve"> však</w:t>
      </w:r>
      <w:r w:rsidRPr="00473522">
        <w:rPr>
          <w:color w:val="000000"/>
          <w:sz w:val="22"/>
          <w:szCs w:val="22"/>
        </w:rPr>
        <w:t xml:space="preserve"> </w:t>
      </w:r>
      <w:r>
        <w:rPr>
          <w:color w:val="000000"/>
          <w:sz w:val="22"/>
          <w:szCs w:val="22"/>
        </w:rPr>
        <w:t>n</w:t>
      </w:r>
      <w:r w:rsidR="004B3A05" w:rsidRPr="00473522">
        <w:rPr>
          <w:color w:val="000000"/>
          <w:sz w:val="22"/>
          <w:szCs w:val="22"/>
        </w:rPr>
        <w:t xml:space="preserve">eexistuje mezinárodní vědecký konsenzus na tom, do jaké míry očkování </w:t>
      </w:r>
      <w:r w:rsidR="004B3A05" w:rsidRPr="00473522">
        <w:rPr>
          <w:sz w:val="22"/>
          <w:szCs w:val="22"/>
        </w:rPr>
        <w:t xml:space="preserve">brání </w:t>
      </w:r>
      <w:r w:rsidR="004B3A05" w:rsidRPr="00473522">
        <w:rPr>
          <w:color w:val="000000"/>
          <w:sz w:val="22"/>
          <w:szCs w:val="22"/>
        </w:rPr>
        <w:t>přenosu COVID-19</w:t>
      </w:r>
      <w:r>
        <w:rPr>
          <w:color w:val="000000"/>
          <w:sz w:val="22"/>
          <w:szCs w:val="22"/>
        </w:rPr>
        <w:t>.</w:t>
      </w:r>
      <w:r w:rsidR="004B3A05" w:rsidRPr="00473522">
        <w:rPr>
          <w:color w:val="000000"/>
          <w:sz w:val="22"/>
          <w:szCs w:val="22"/>
        </w:rPr>
        <w:t xml:space="preserve"> </w:t>
      </w:r>
      <w:r>
        <w:rPr>
          <w:color w:val="000000"/>
          <w:sz w:val="22"/>
          <w:szCs w:val="22"/>
        </w:rPr>
        <w:t>P</w:t>
      </w:r>
      <w:r w:rsidR="004B3A05" w:rsidRPr="00473522">
        <w:rPr>
          <w:color w:val="000000"/>
          <w:sz w:val="22"/>
          <w:szCs w:val="22"/>
        </w:rPr>
        <w:t xml:space="preserve">ředpokládáme </w:t>
      </w:r>
      <w:r>
        <w:rPr>
          <w:color w:val="000000"/>
          <w:sz w:val="22"/>
          <w:szCs w:val="22"/>
        </w:rPr>
        <w:t>ovšem</w:t>
      </w:r>
      <w:r w:rsidR="004B3A05" w:rsidRPr="00473522">
        <w:rPr>
          <w:color w:val="000000"/>
          <w:sz w:val="22"/>
          <w:szCs w:val="22"/>
        </w:rPr>
        <w:t xml:space="preserve"> určitý pozitivní vliv</w:t>
      </w:r>
      <w:r>
        <w:rPr>
          <w:color w:val="000000"/>
          <w:sz w:val="22"/>
          <w:szCs w:val="22"/>
        </w:rPr>
        <w:t>.</w:t>
      </w:r>
    </w:p>
    <w:p w14:paraId="077BD6AF" w14:textId="747D5B68" w:rsidR="004B3A05" w:rsidRPr="00473522" w:rsidRDefault="004B3A05" w:rsidP="00473522">
      <w:pPr>
        <w:pStyle w:val="Nadpis2"/>
        <w:jc w:val="both"/>
      </w:pPr>
      <w:bookmarkStart w:id="23" w:name="_heading=h.3rdcrjn"/>
      <w:bookmarkStart w:id="24" w:name="_Toc67327322"/>
      <w:bookmarkStart w:id="25" w:name="_Toc67492206"/>
      <w:bookmarkEnd w:id="23"/>
      <w:r w:rsidRPr="00473522">
        <w:t xml:space="preserve">Další režimová opatření: Pravidelné větrání, FFP2 respirátory pro žáky, kde je to možné, přísná homogenita </w:t>
      </w:r>
      <w:r w:rsidR="00A43E10">
        <w:br/>
      </w:r>
      <w:r w:rsidRPr="00473522">
        <w:t>a režimová opatření na obědech a doporučená homogenita tříd, zákaz extrakurikulárních aktivit, pravidelná kontrola symptomů</w:t>
      </w:r>
      <w:bookmarkEnd w:id="24"/>
      <w:bookmarkEnd w:id="25"/>
    </w:p>
    <w:p w14:paraId="34E7B28B" w14:textId="0DA291FD" w:rsidR="004B3A05" w:rsidRPr="00473522" w:rsidRDefault="004B3A05" w:rsidP="00473522">
      <w:pPr>
        <w:pBdr>
          <w:top w:val="nil"/>
          <w:left w:val="nil"/>
          <w:bottom w:val="nil"/>
          <w:right w:val="nil"/>
          <w:between w:val="nil"/>
        </w:pBdr>
        <w:spacing w:line="240" w:lineRule="auto"/>
        <w:jc w:val="both"/>
        <w:rPr>
          <w:color w:val="000000"/>
          <w:sz w:val="22"/>
          <w:szCs w:val="22"/>
        </w:rPr>
      </w:pPr>
      <w:r w:rsidRPr="00473522">
        <w:rPr>
          <w:color w:val="000000"/>
          <w:sz w:val="22"/>
          <w:szCs w:val="22"/>
        </w:rPr>
        <w:t>Vedle výuky jen v částečném režimu (rotací) je nezbytné doplnění a dodržování režimových opatření. Již zmíněná komprehenzivní americká studie zkoumající dopad šíření covid-19 ve školách v USA</w:t>
      </w:r>
      <w:r w:rsidRPr="00473522">
        <w:rPr>
          <w:color w:val="000000"/>
          <w:sz w:val="22"/>
          <w:szCs w:val="22"/>
          <w:vertAlign w:val="superscript"/>
        </w:rPr>
        <w:footnoteReference w:id="16"/>
      </w:r>
      <w:r w:rsidRPr="00473522">
        <w:rPr>
          <w:color w:val="000000"/>
          <w:sz w:val="22"/>
          <w:szCs w:val="22"/>
        </w:rPr>
        <w:t xml:space="preserve"> uvádí, že při zavedení 7 a více běžných režimových opatření je riziko zvýšeného přenosu ze škol marginální. Mezi nejúčinnějšími režimovými opatřeními je uváděno omezení extrakurikurálních aktivit, denní screening symptomů, ochrana dýchacích cest učitelů i žáků, nebo přesunutí části výuky ven. </w:t>
      </w:r>
      <w:r w:rsidRPr="00473522">
        <w:rPr>
          <w:i/>
          <w:sz w:val="22"/>
          <w:szCs w:val="22"/>
        </w:rPr>
        <w:t xml:space="preserve">Viz </w:t>
      </w:r>
      <w:r w:rsidR="00824B42">
        <w:rPr>
          <w:i/>
          <w:sz w:val="22"/>
          <w:szCs w:val="22"/>
        </w:rPr>
        <w:t>P</w:t>
      </w:r>
      <w:r w:rsidRPr="00473522">
        <w:rPr>
          <w:i/>
          <w:sz w:val="22"/>
          <w:szCs w:val="22"/>
        </w:rPr>
        <w:t>řílohu 5.</w:t>
      </w:r>
    </w:p>
    <w:p w14:paraId="37B95676" w14:textId="77777777" w:rsidR="004B3A05" w:rsidRPr="00473522" w:rsidRDefault="004B3A05" w:rsidP="00473522">
      <w:pPr>
        <w:pBdr>
          <w:top w:val="nil"/>
          <w:left w:val="nil"/>
          <w:bottom w:val="nil"/>
          <w:right w:val="nil"/>
          <w:between w:val="nil"/>
        </w:pBdr>
        <w:spacing w:line="240" w:lineRule="auto"/>
        <w:jc w:val="both"/>
        <w:rPr>
          <w:color w:val="000000"/>
          <w:sz w:val="22"/>
          <w:szCs w:val="22"/>
        </w:rPr>
      </w:pPr>
      <w:r w:rsidRPr="00473522">
        <w:rPr>
          <w:color w:val="000000"/>
          <w:sz w:val="22"/>
          <w:szCs w:val="22"/>
        </w:rPr>
        <w:t xml:space="preserve">Podle agentního modelu školy vyvinutého spolu s BISOP dochází na ZŠ k největšímu přenosu infekce (47 %) mezi dětmi ze stejné třídy: klíčová jsou proto především režimová opatření ve třídě a o přestávce. Relativně méně významné je šíření infekce mezi dětmi z různých tříd. </w:t>
      </w:r>
    </w:p>
    <w:p w14:paraId="5C36D025" w14:textId="73811E55" w:rsidR="004B3A05" w:rsidRPr="00473522" w:rsidRDefault="004B3A05" w:rsidP="00473522">
      <w:pPr>
        <w:spacing w:line="240" w:lineRule="auto"/>
        <w:jc w:val="both"/>
        <w:rPr>
          <w:color w:val="000000"/>
          <w:sz w:val="22"/>
          <w:szCs w:val="22"/>
        </w:rPr>
      </w:pPr>
      <w:r w:rsidRPr="00473522">
        <w:rPr>
          <w:sz w:val="22"/>
          <w:szCs w:val="22"/>
        </w:rPr>
        <w:t>Plánujeme maximálně rozšířit povinnost ochrany úst prostřednictvím FFP2 respirátorů, příp. chirurgických roušek všude tam, kde je to možné, tj. včetně speciálního vzdělávání</w:t>
      </w:r>
      <w:r w:rsidR="004237AC">
        <w:rPr>
          <w:sz w:val="22"/>
          <w:szCs w:val="22"/>
        </w:rPr>
        <w:t xml:space="preserve"> (nikoli však v předškolním vzdělávání)</w:t>
      </w:r>
      <w:r w:rsidRPr="00473522">
        <w:rPr>
          <w:sz w:val="22"/>
          <w:szCs w:val="22"/>
        </w:rPr>
        <w:t>.</w:t>
      </w:r>
    </w:p>
    <w:p w14:paraId="3DDC0F22" w14:textId="5D6AA8D5" w:rsidR="00473522" w:rsidRDefault="004B3A05" w:rsidP="00473522">
      <w:pPr>
        <w:spacing w:after="500" w:line="240" w:lineRule="auto"/>
        <w:jc w:val="both"/>
        <w:rPr>
          <w:sz w:val="22"/>
          <w:szCs w:val="22"/>
        </w:rPr>
      </w:pPr>
      <w:r w:rsidRPr="00473522">
        <w:rPr>
          <w:sz w:val="22"/>
          <w:szCs w:val="22"/>
        </w:rPr>
        <w:t>Budeme klást maximální důraz na kontrolu symptomů: v aktualizované metodice pro bezpečný provoz škol doporučíme každodenní pravidelnou kontrolu symptomů žáků učitelem ve třídě na začátku dne podle připraveného “checklistu”.</w:t>
      </w:r>
    </w:p>
    <w:p w14:paraId="5FDBE5AE" w14:textId="77777777" w:rsidR="00473522" w:rsidRDefault="00473522">
      <w:pPr>
        <w:rPr>
          <w:sz w:val="22"/>
          <w:szCs w:val="22"/>
        </w:rPr>
      </w:pPr>
      <w:r>
        <w:rPr>
          <w:sz w:val="22"/>
          <w:szCs w:val="22"/>
        </w:rPr>
        <w:br w:type="page"/>
      </w:r>
    </w:p>
    <w:p w14:paraId="3E3D5036" w14:textId="77777777" w:rsidR="004B3A05" w:rsidRPr="00473522" w:rsidRDefault="004B3A05" w:rsidP="00473522">
      <w:pPr>
        <w:pStyle w:val="Nadpis2"/>
        <w:jc w:val="both"/>
        <w:rPr>
          <w:szCs w:val="22"/>
        </w:rPr>
      </w:pPr>
      <w:bookmarkStart w:id="26" w:name="_heading=h.26in1rg"/>
      <w:bookmarkStart w:id="27" w:name="_Toc67327323"/>
      <w:bookmarkStart w:id="28" w:name="_Toc67492207"/>
      <w:bookmarkEnd w:id="26"/>
      <w:r w:rsidRPr="00473522">
        <w:rPr>
          <w:szCs w:val="22"/>
        </w:rPr>
        <w:lastRenderedPageBreak/>
        <w:t>Důsledné trasovaní: přechod tříd na distanční výuku v případě pozitivního testu a jednoduché pravidlo s nárokem na PCR vyšetření pro všechny spolužáky, automaticky identifikované prostřednictvím propojení se školními informačními systémy</w:t>
      </w:r>
      <w:bookmarkEnd w:id="27"/>
      <w:bookmarkEnd w:id="28"/>
    </w:p>
    <w:p w14:paraId="513AFEAF" w14:textId="692F66EE" w:rsidR="004B3A05" w:rsidRPr="00473522" w:rsidRDefault="004B3A05" w:rsidP="00473522">
      <w:pPr>
        <w:spacing w:after="0"/>
        <w:jc w:val="both"/>
        <w:rPr>
          <w:sz w:val="22"/>
          <w:szCs w:val="22"/>
        </w:rPr>
      </w:pPr>
      <w:r w:rsidRPr="00473522">
        <w:rPr>
          <w:sz w:val="22"/>
          <w:szCs w:val="22"/>
        </w:rPr>
        <w:t>I s ohledem na vyšší infekčnost a rychlost šíření nových mutací SARS-Cov-2 navrhujeme maximálně usnadnit a urychlit trasování pozitivních případů žáků i učitelů</w:t>
      </w:r>
      <w:r w:rsidR="00C1777E">
        <w:rPr>
          <w:sz w:val="22"/>
          <w:szCs w:val="22"/>
        </w:rPr>
        <w:t xml:space="preserve"> (a pokud možno snížit vytíženost KHS)</w:t>
      </w:r>
      <w:r w:rsidRPr="00473522">
        <w:rPr>
          <w:sz w:val="22"/>
          <w:szCs w:val="22"/>
        </w:rPr>
        <w:t xml:space="preserve"> a nastavit jednoznačná pravidla pro postup v případě výskytu pozitivního případu ve škole. Konkrétně:</w:t>
      </w:r>
    </w:p>
    <w:p w14:paraId="50F7233F" w14:textId="082891E1" w:rsidR="00E94FBD" w:rsidRPr="00473522" w:rsidRDefault="00E94FBD" w:rsidP="00E94FBD">
      <w:pPr>
        <w:pStyle w:val="Odstavecseseznamem"/>
        <w:numPr>
          <w:ilvl w:val="0"/>
          <w:numId w:val="10"/>
        </w:numPr>
        <w:spacing w:after="120" w:line="259" w:lineRule="auto"/>
        <w:jc w:val="both"/>
        <w:rPr>
          <w:sz w:val="22"/>
          <w:szCs w:val="22"/>
        </w:rPr>
      </w:pPr>
      <w:r w:rsidRPr="00473522">
        <w:rPr>
          <w:sz w:val="22"/>
          <w:szCs w:val="22"/>
        </w:rPr>
        <w:t xml:space="preserve">Přechod na distanční výuku třídy, pokud je pozitivní žák nebo učitel v dané třídě a byl v prezenční výuce </w:t>
      </w:r>
      <w:r w:rsidR="00A43E10">
        <w:rPr>
          <w:sz w:val="22"/>
          <w:szCs w:val="22"/>
        </w:rPr>
        <w:br/>
      </w:r>
      <w:r w:rsidRPr="00473522">
        <w:rPr>
          <w:sz w:val="22"/>
          <w:szCs w:val="22"/>
        </w:rPr>
        <w:t>s ostatními v posledních 48 h</w:t>
      </w:r>
      <w:r w:rsidR="00C1777E">
        <w:rPr>
          <w:sz w:val="22"/>
          <w:szCs w:val="22"/>
        </w:rPr>
        <w:t>odin</w:t>
      </w:r>
      <w:r w:rsidRPr="00473522">
        <w:rPr>
          <w:sz w:val="22"/>
          <w:szCs w:val="22"/>
        </w:rPr>
        <w:t xml:space="preserve"> od projevu symptomů nebo pozitivního testu, pokud nemá příznaky. To se tedy bude týkat typicky pozitivních případů při čtvrtečním pravidelném testování v rotační výuce a případů, které budou identifikovány mimo školu.</w:t>
      </w:r>
    </w:p>
    <w:p w14:paraId="3410003A" w14:textId="75C0E0B8" w:rsidR="00E94FBD" w:rsidRPr="00473522" w:rsidRDefault="00E94FBD" w:rsidP="00E94FBD">
      <w:pPr>
        <w:pStyle w:val="Odstavecseseznamem"/>
        <w:numPr>
          <w:ilvl w:val="0"/>
          <w:numId w:val="10"/>
        </w:numPr>
        <w:spacing w:after="120" w:line="259" w:lineRule="auto"/>
        <w:jc w:val="both"/>
        <w:rPr>
          <w:sz w:val="22"/>
          <w:szCs w:val="22"/>
        </w:rPr>
      </w:pPr>
      <w:r w:rsidRPr="00473522">
        <w:rPr>
          <w:sz w:val="22"/>
          <w:szCs w:val="22"/>
        </w:rPr>
        <w:t>Nárok na PCR vyšetření pro všechny žáky a zaměstnance školy, kteří byli v prezenční výuce s pozitivním případem v posledních 48 h</w:t>
      </w:r>
      <w:r w:rsidR="00C1777E">
        <w:rPr>
          <w:sz w:val="22"/>
          <w:szCs w:val="22"/>
        </w:rPr>
        <w:t>odin</w:t>
      </w:r>
      <w:r w:rsidRPr="00473522">
        <w:rPr>
          <w:sz w:val="22"/>
          <w:szCs w:val="22"/>
        </w:rPr>
        <w:t xml:space="preserve"> od projevu symptomů nebo od pozitivního testu, pokud nemá příznaky. Žáci se účastní prezenční výuky až s negativním </w:t>
      </w:r>
      <w:r>
        <w:rPr>
          <w:sz w:val="22"/>
          <w:szCs w:val="22"/>
        </w:rPr>
        <w:t xml:space="preserve">PCR </w:t>
      </w:r>
      <w:r w:rsidRPr="00473522">
        <w:rPr>
          <w:sz w:val="22"/>
          <w:szCs w:val="22"/>
        </w:rPr>
        <w:t>testem nebo po 14 dnech bez testu.</w:t>
      </w:r>
    </w:p>
    <w:p w14:paraId="64E590D4" w14:textId="77777777" w:rsidR="00E94FBD" w:rsidRPr="00473522" w:rsidRDefault="00E94FBD" w:rsidP="00E94FBD">
      <w:pPr>
        <w:pStyle w:val="Odstavecseseznamem"/>
        <w:numPr>
          <w:ilvl w:val="0"/>
          <w:numId w:val="10"/>
        </w:numPr>
        <w:spacing w:after="120" w:line="259" w:lineRule="auto"/>
        <w:jc w:val="both"/>
        <w:rPr>
          <w:sz w:val="22"/>
          <w:szCs w:val="22"/>
        </w:rPr>
      </w:pPr>
      <w:r w:rsidRPr="00473522">
        <w:rPr>
          <w:sz w:val="22"/>
          <w:szCs w:val="22"/>
        </w:rPr>
        <w:t xml:space="preserve">Identifikaci těchto žáků a zaměstnanců prostřednictvím informačních systémů ve školství, </w:t>
      </w:r>
      <w:r>
        <w:rPr>
          <w:sz w:val="22"/>
          <w:szCs w:val="22"/>
        </w:rPr>
        <w:t>na základě čehož budou</w:t>
      </w:r>
      <w:r w:rsidRPr="00473522">
        <w:rPr>
          <w:sz w:val="22"/>
          <w:szCs w:val="22"/>
        </w:rPr>
        <w:t xml:space="preserve"> předány</w:t>
      </w:r>
      <w:r>
        <w:rPr>
          <w:sz w:val="22"/>
          <w:szCs w:val="22"/>
        </w:rPr>
        <w:t xml:space="preserve"> informace</w:t>
      </w:r>
      <w:r w:rsidRPr="00473522">
        <w:rPr>
          <w:sz w:val="22"/>
          <w:szCs w:val="22"/>
        </w:rPr>
        <w:t xml:space="preserve"> KHS, která okamžitě vystaví žádanky na PCR vyšetření.</w:t>
      </w:r>
    </w:p>
    <w:p w14:paraId="1AF77191" w14:textId="7C1AA635" w:rsidR="004B3A05" w:rsidRPr="00E94FBD" w:rsidRDefault="00E94FBD" w:rsidP="00E94FBD">
      <w:pPr>
        <w:pStyle w:val="Odstavecseseznamem"/>
        <w:numPr>
          <w:ilvl w:val="0"/>
          <w:numId w:val="10"/>
        </w:numPr>
        <w:spacing w:after="500" w:line="259" w:lineRule="auto"/>
        <w:jc w:val="both"/>
        <w:rPr>
          <w:sz w:val="22"/>
          <w:szCs w:val="22"/>
        </w:rPr>
      </w:pPr>
      <w:r w:rsidRPr="00473522">
        <w:rPr>
          <w:sz w:val="22"/>
          <w:szCs w:val="22"/>
        </w:rPr>
        <w:t>Školy v jednotlivých krajích dostanou k dispozici kontakt na místně příslušného epidemiologického pracovníka na každé KHS, který jim bude k dispozici non-stop 24h denně, 7 dní v týdnu a zajistí okamžité vystavení žádanek na PCR testy.</w:t>
      </w:r>
    </w:p>
    <w:p w14:paraId="21CC8EC9" w14:textId="77777777" w:rsidR="004B3A05" w:rsidRPr="00473522" w:rsidRDefault="004B3A05" w:rsidP="00473522">
      <w:pPr>
        <w:pStyle w:val="Nadpis2"/>
      </w:pPr>
      <w:bookmarkStart w:id="29" w:name="_Toc67327324"/>
      <w:bookmarkStart w:id="30" w:name="_Toc67492208"/>
      <w:r w:rsidRPr="00473522">
        <w:t>Sledování a vyhodnocování dopadu otevření škol prostřednictvím otevření datových sad ÚZIS</w:t>
      </w:r>
      <w:bookmarkEnd w:id="29"/>
      <w:bookmarkEnd w:id="30"/>
    </w:p>
    <w:p w14:paraId="3F8E76F5" w14:textId="77777777" w:rsidR="004B3A05" w:rsidRPr="00473522" w:rsidRDefault="004B3A05" w:rsidP="00473522">
      <w:pPr>
        <w:spacing w:after="0"/>
        <w:jc w:val="both"/>
        <w:rPr>
          <w:sz w:val="22"/>
          <w:szCs w:val="22"/>
        </w:rPr>
      </w:pPr>
      <w:r w:rsidRPr="00473522">
        <w:rPr>
          <w:sz w:val="22"/>
          <w:szCs w:val="22"/>
        </w:rPr>
        <w:t>Dopady otevření škol navrhujeme pravidelně každotýdenně vyhodnocovat prostřednictvím datových sad ÚZIS, které by měly být otevřeny pro MŠMT s daty od počátku pandemie, konkrétně:</w:t>
      </w:r>
    </w:p>
    <w:p w14:paraId="577668D9" w14:textId="77777777" w:rsidR="004B3A05" w:rsidRPr="00473522" w:rsidRDefault="004B3A05" w:rsidP="00C42427">
      <w:pPr>
        <w:numPr>
          <w:ilvl w:val="0"/>
          <w:numId w:val="24"/>
        </w:numPr>
        <w:pBdr>
          <w:top w:val="nil"/>
          <w:left w:val="nil"/>
          <w:bottom w:val="nil"/>
          <w:right w:val="nil"/>
          <w:between w:val="nil"/>
        </w:pBdr>
        <w:spacing w:after="0" w:line="259" w:lineRule="auto"/>
        <w:jc w:val="both"/>
        <w:rPr>
          <w:color w:val="000000"/>
          <w:sz w:val="22"/>
          <w:szCs w:val="22"/>
        </w:rPr>
      </w:pPr>
      <w:r w:rsidRPr="00473522">
        <w:rPr>
          <w:color w:val="000000"/>
          <w:sz w:val="22"/>
          <w:szCs w:val="22"/>
        </w:rPr>
        <w:t>Počtů školních clusterů, optimálně podle toho, zda ve škole probíhá a neprobíhá prezenční výuka (-&gt; srovnání vlivu prezenční výuky).</w:t>
      </w:r>
    </w:p>
    <w:p w14:paraId="74A1307C" w14:textId="77777777" w:rsidR="004B3A05" w:rsidRPr="00473522" w:rsidRDefault="004B3A05" w:rsidP="00C42427">
      <w:pPr>
        <w:numPr>
          <w:ilvl w:val="0"/>
          <w:numId w:val="24"/>
        </w:numPr>
        <w:pBdr>
          <w:top w:val="nil"/>
          <w:left w:val="nil"/>
          <w:bottom w:val="nil"/>
          <w:right w:val="nil"/>
          <w:between w:val="nil"/>
        </w:pBdr>
        <w:spacing w:after="0" w:line="259" w:lineRule="auto"/>
        <w:jc w:val="both"/>
        <w:rPr>
          <w:color w:val="000000"/>
          <w:sz w:val="22"/>
          <w:szCs w:val="22"/>
        </w:rPr>
      </w:pPr>
      <w:r w:rsidRPr="00473522">
        <w:rPr>
          <w:color w:val="000000"/>
          <w:sz w:val="22"/>
          <w:szCs w:val="22"/>
        </w:rPr>
        <w:t>Počty nově nakažených po letech věku, prevalence v populaci a pozitivita testů, podle věku.</w:t>
      </w:r>
    </w:p>
    <w:p w14:paraId="66CDF536" w14:textId="77777777" w:rsidR="004B3A05" w:rsidRPr="00473522" w:rsidRDefault="004B3A05" w:rsidP="00C42427">
      <w:pPr>
        <w:numPr>
          <w:ilvl w:val="0"/>
          <w:numId w:val="24"/>
        </w:numPr>
        <w:pBdr>
          <w:top w:val="nil"/>
          <w:left w:val="nil"/>
          <w:bottom w:val="nil"/>
          <w:right w:val="nil"/>
          <w:between w:val="nil"/>
        </w:pBdr>
        <w:spacing w:after="640" w:line="259" w:lineRule="auto"/>
        <w:jc w:val="both"/>
        <w:rPr>
          <w:color w:val="000000"/>
          <w:sz w:val="22"/>
          <w:szCs w:val="22"/>
        </w:rPr>
      </w:pPr>
      <w:r w:rsidRPr="00473522">
        <w:rPr>
          <w:color w:val="000000"/>
          <w:sz w:val="22"/>
          <w:szCs w:val="22"/>
        </w:rPr>
        <w:t>Počty nově nakažených pedagogů.</w:t>
      </w:r>
    </w:p>
    <w:p w14:paraId="51B2BCFE" w14:textId="6B71091A" w:rsidR="00C42427" w:rsidRPr="006548B0" w:rsidRDefault="00C42427" w:rsidP="00C42427">
      <w:pPr>
        <w:pStyle w:val="Odstavecseseznamem"/>
        <w:numPr>
          <w:ilvl w:val="0"/>
          <w:numId w:val="15"/>
        </w:numPr>
        <w:shd w:val="clear" w:color="auto" w:fill="A2DBE2"/>
        <w:tabs>
          <w:tab w:val="left" w:pos="4000"/>
        </w:tabs>
        <w:spacing w:after="240" w:line="240" w:lineRule="auto"/>
        <w:ind w:left="360"/>
        <w:rPr>
          <w:rFonts w:cstheme="minorHAnsi"/>
          <w:b/>
          <w:sz w:val="23"/>
          <w:szCs w:val="23"/>
        </w:rPr>
      </w:pPr>
      <w:r w:rsidRPr="00C42427">
        <w:rPr>
          <w:b/>
          <w:sz w:val="23"/>
          <w:szCs w:val="23"/>
        </w:rPr>
        <w:t>Harmonogram otevírání škol ve 3 fázích</w:t>
      </w:r>
    </w:p>
    <w:p w14:paraId="235D4765" w14:textId="77777777" w:rsidR="004B3A05" w:rsidRPr="00C42427" w:rsidRDefault="004B3A05" w:rsidP="00C42427">
      <w:pPr>
        <w:jc w:val="both"/>
        <w:rPr>
          <w:sz w:val="22"/>
          <w:szCs w:val="22"/>
        </w:rPr>
      </w:pPr>
      <w:r w:rsidRPr="00C42427">
        <w:rPr>
          <w:sz w:val="22"/>
          <w:szCs w:val="22"/>
        </w:rPr>
        <w:t>Předpokládáme platnost harmonogramu do konce letošního školního roku. Konkrétní termíny pro jednotlivé fáze otevírání stanoví MZd s minimálně týdenním předstihem, aby se školy mohly na otevření připravit. Očekáváme několikatýdenní odstup mezi jednotlivými fázemi.</w:t>
      </w:r>
    </w:p>
    <w:p w14:paraId="4C88B459" w14:textId="765057F6" w:rsidR="004B3A05" w:rsidRPr="00C42427" w:rsidRDefault="004B3A05" w:rsidP="00C42427">
      <w:pPr>
        <w:jc w:val="both"/>
        <w:rPr>
          <w:sz w:val="22"/>
          <w:szCs w:val="22"/>
        </w:rPr>
      </w:pPr>
      <w:r w:rsidRPr="00C42427">
        <w:rPr>
          <w:sz w:val="22"/>
          <w:szCs w:val="22"/>
        </w:rPr>
        <w:t>Plán pro jednotlivé ročníky je konstruovaný s ohledem na pravidla pro konstrukci matice PES, 1. fáze odpovídá redukci kontaktů pod úroveň 33 % běžného stavu, 2. fáze odpovídá redukci na úroveň ca 47 % běžného stavu. 3. fáze se zaměřuje především na povolení extrakurikulárních aktivit.</w:t>
      </w:r>
    </w:p>
    <w:p w14:paraId="337B9F30" w14:textId="77777777" w:rsidR="004B3A05" w:rsidRPr="00C42427" w:rsidRDefault="004B3A05" w:rsidP="00C42427">
      <w:pPr>
        <w:numPr>
          <w:ilvl w:val="0"/>
          <w:numId w:val="14"/>
        </w:numPr>
        <w:pBdr>
          <w:top w:val="nil"/>
          <w:left w:val="nil"/>
          <w:bottom w:val="nil"/>
          <w:right w:val="nil"/>
          <w:between w:val="nil"/>
        </w:pBdr>
        <w:spacing w:after="0" w:line="259" w:lineRule="auto"/>
        <w:jc w:val="both"/>
        <w:rPr>
          <w:b/>
          <w:sz w:val="22"/>
          <w:szCs w:val="22"/>
        </w:rPr>
      </w:pPr>
      <w:r w:rsidRPr="00C42427">
        <w:rPr>
          <w:b/>
          <w:color w:val="000000"/>
          <w:sz w:val="22"/>
          <w:szCs w:val="22"/>
        </w:rPr>
        <w:t xml:space="preserve">Fáze: </w:t>
      </w:r>
    </w:p>
    <w:p w14:paraId="2896BAA6" w14:textId="77777777" w:rsidR="004B3A05" w:rsidRPr="00C42427" w:rsidRDefault="004B3A05" w:rsidP="00C42427">
      <w:pPr>
        <w:pStyle w:val="Odstavecseseznamem"/>
        <w:numPr>
          <w:ilvl w:val="1"/>
          <w:numId w:val="14"/>
        </w:numPr>
        <w:spacing w:after="120" w:line="259" w:lineRule="auto"/>
        <w:ind w:left="717" w:right="57"/>
        <w:jc w:val="both"/>
        <w:rPr>
          <w:sz w:val="22"/>
          <w:szCs w:val="22"/>
        </w:rPr>
      </w:pPr>
      <w:r w:rsidRPr="00C42427">
        <w:rPr>
          <w:sz w:val="22"/>
          <w:szCs w:val="22"/>
        </w:rPr>
        <w:t>MŠ – jen povinné předškolní vzdělávání, tj. 130 000 dětí, ca 35 % ze všech dětí.</w:t>
      </w:r>
    </w:p>
    <w:p w14:paraId="39832D59" w14:textId="77777777" w:rsidR="004B3A05" w:rsidRPr="00C42427" w:rsidRDefault="004B3A05" w:rsidP="00C42427">
      <w:pPr>
        <w:pStyle w:val="Odstavecseseznamem"/>
        <w:numPr>
          <w:ilvl w:val="1"/>
          <w:numId w:val="14"/>
        </w:numPr>
        <w:spacing w:after="120" w:line="259" w:lineRule="auto"/>
        <w:ind w:left="717" w:right="57"/>
        <w:jc w:val="both"/>
        <w:rPr>
          <w:sz w:val="22"/>
          <w:szCs w:val="22"/>
        </w:rPr>
      </w:pPr>
      <w:r w:rsidRPr="00C42427">
        <w:rPr>
          <w:sz w:val="22"/>
          <w:szCs w:val="22"/>
        </w:rPr>
        <w:t>ZŠ - 1. stupeň rotačně, speciální školy/třídy a malé školy prezenčně: v jednom okamžiku ca 320 tisíc žáků ve škole (27 tis. ve spec. tř. 45 tis. v malých školách), tj. ca 32 % všech žáků ZŠ.</w:t>
      </w:r>
    </w:p>
    <w:p w14:paraId="786F8E43" w14:textId="659AF155" w:rsidR="004B3A05" w:rsidRPr="00C42427" w:rsidRDefault="004B3A05" w:rsidP="00C42427">
      <w:pPr>
        <w:pStyle w:val="Odstavecseseznamem"/>
        <w:numPr>
          <w:ilvl w:val="1"/>
          <w:numId w:val="14"/>
        </w:numPr>
        <w:spacing w:after="120" w:line="259" w:lineRule="auto"/>
        <w:ind w:left="717" w:right="57"/>
        <w:jc w:val="both"/>
        <w:rPr>
          <w:sz w:val="22"/>
          <w:szCs w:val="22"/>
        </w:rPr>
      </w:pPr>
      <w:r w:rsidRPr="00C42427">
        <w:rPr>
          <w:sz w:val="22"/>
          <w:szCs w:val="22"/>
        </w:rPr>
        <w:t xml:space="preserve">SŠ, VOŠ a konzervatoře – praktická výuka, týká se ca </w:t>
      </w:r>
      <w:r w:rsidRPr="00C42427">
        <w:rPr>
          <w:bCs/>
          <w:sz w:val="22"/>
          <w:szCs w:val="22"/>
        </w:rPr>
        <w:t>180</w:t>
      </w:r>
      <w:r w:rsidRPr="00C42427">
        <w:rPr>
          <w:sz w:val="22"/>
          <w:szCs w:val="22"/>
        </w:rPr>
        <w:t xml:space="preserve"> tisíc žáků ve škole, tj. ca </w:t>
      </w:r>
      <w:r w:rsidRPr="00C42427">
        <w:rPr>
          <w:bCs/>
          <w:sz w:val="22"/>
          <w:szCs w:val="22"/>
        </w:rPr>
        <w:t>45</w:t>
      </w:r>
      <w:r w:rsidRPr="00C42427">
        <w:rPr>
          <w:sz w:val="22"/>
          <w:szCs w:val="22"/>
        </w:rPr>
        <w:t xml:space="preserve"> % žáků, ovšem jen u praktických předmětů, tedy jen na</w:t>
      </w:r>
      <w:r w:rsidR="00C1777E">
        <w:rPr>
          <w:sz w:val="22"/>
          <w:szCs w:val="22"/>
        </w:rPr>
        <w:t xml:space="preserve"> zhruba</w:t>
      </w:r>
      <w:r w:rsidRPr="00C42427">
        <w:rPr>
          <w:sz w:val="22"/>
          <w:szCs w:val="22"/>
        </w:rPr>
        <w:t xml:space="preserve"> 50 % výuky. Kontakty by tak měly být redukovány na ca </w:t>
      </w:r>
      <w:r w:rsidRPr="00C42427">
        <w:rPr>
          <w:bCs/>
          <w:sz w:val="22"/>
          <w:szCs w:val="22"/>
        </w:rPr>
        <w:t>23 %</w:t>
      </w:r>
      <w:r w:rsidRPr="00C42427">
        <w:rPr>
          <w:sz w:val="22"/>
          <w:szCs w:val="22"/>
        </w:rPr>
        <w:t xml:space="preserve"> běžného stavu.</w:t>
      </w:r>
    </w:p>
    <w:p w14:paraId="6AB1A5DC" w14:textId="77777777" w:rsidR="004B3A05" w:rsidRPr="00C42427" w:rsidRDefault="004B3A05" w:rsidP="00C42427">
      <w:pPr>
        <w:pStyle w:val="Odstavecseseznamem"/>
        <w:numPr>
          <w:ilvl w:val="1"/>
          <w:numId w:val="14"/>
        </w:numPr>
        <w:spacing w:after="120" w:line="259" w:lineRule="auto"/>
        <w:ind w:left="717"/>
        <w:jc w:val="both"/>
        <w:rPr>
          <w:sz w:val="22"/>
          <w:szCs w:val="22"/>
        </w:rPr>
      </w:pPr>
      <w:r w:rsidRPr="00C42427">
        <w:rPr>
          <w:sz w:val="22"/>
          <w:szCs w:val="22"/>
        </w:rPr>
        <w:t>VŠ – praktická výuka závěrečných ročníků, týká se ca 40 tisíc studentů, tj. 13 % běžného stavu na menší část výuky.</w:t>
      </w:r>
    </w:p>
    <w:p w14:paraId="3C34DD23" w14:textId="77777777" w:rsidR="004B3A05" w:rsidRPr="00C42427" w:rsidRDefault="004B3A05" w:rsidP="00C42427">
      <w:pPr>
        <w:pStyle w:val="Odstavecseseznamem"/>
        <w:numPr>
          <w:ilvl w:val="1"/>
          <w:numId w:val="14"/>
        </w:numPr>
        <w:spacing w:line="259" w:lineRule="auto"/>
        <w:ind w:left="717"/>
        <w:jc w:val="both"/>
        <w:rPr>
          <w:sz w:val="22"/>
          <w:szCs w:val="22"/>
        </w:rPr>
      </w:pPr>
      <w:r w:rsidRPr="00C42427">
        <w:rPr>
          <w:sz w:val="22"/>
          <w:szCs w:val="22"/>
        </w:rPr>
        <w:lastRenderedPageBreak/>
        <w:t>Studijní skupiny a individuální konzultace – odhadujeme vliv na úrovni maximálně jednotek procent celkového počtu žáků a studentů.</w:t>
      </w:r>
    </w:p>
    <w:p w14:paraId="531456FD" w14:textId="77777777" w:rsidR="004B3A05" w:rsidRPr="00C42427" w:rsidRDefault="004B3A05" w:rsidP="004B3A05">
      <w:pPr>
        <w:numPr>
          <w:ilvl w:val="0"/>
          <w:numId w:val="14"/>
        </w:numPr>
        <w:pBdr>
          <w:top w:val="nil"/>
          <w:left w:val="nil"/>
          <w:bottom w:val="nil"/>
          <w:right w:val="nil"/>
          <w:between w:val="nil"/>
        </w:pBdr>
        <w:spacing w:after="0" w:line="259" w:lineRule="auto"/>
        <w:jc w:val="both"/>
        <w:rPr>
          <w:b/>
          <w:sz w:val="22"/>
          <w:szCs w:val="22"/>
        </w:rPr>
      </w:pPr>
      <w:r w:rsidRPr="00C42427">
        <w:rPr>
          <w:b/>
          <w:color w:val="000000"/>
          <w:sz w:val="22"/>
          <w:szCs w:val="22"/>
        </w:rPr>
        <w:t xml:space="preserve">Fáze: </w:t>
      </w:r>
    </w:p>
    <w:p w14:paraId="4E5A087E" w14:textId="77777777" w:rsidR="004B3A05" w:rsidRPr="00C42427" w:rsidRDefault="004B3A05" w:rsidP="00C42427">
      <w:pPr>
        <w:numPr>
          <w:ilvl w:val="1"/>
          <w:numId w:val="14"/>
        </w:numPr>
        <w:pBdr>
          <w:top w:val="nil"/>
          <w:left w:val="nil"/>
          <w:bottom w:val="nil"/>
          <w:right w:val="nil"/>
          <w:between w:val="nil"/>
        </w:pBdr>
        <w:spacing w:after="0" w:line="259" w:lineRule="auto"/>
        <w:ind w:left="717"/>
        <w:jc w:val="both"/>
        <w:rPr>
          <w:color w:val="000000"/>
          <w:sz w:val="22"/>
          <w:szCs w:val="22"/>
        </w:rPr>
      </w:pPr>
      <w:r w:rsidRPr="00C42427">
        <w:rPr>
          <w:color w:val="000000" w:themeColor="text1"/>
          <w:sz w:val="22"/>
          <w:szCs w:val="22"/>
        </w:rPr>
        <w:t>MŠ – jen povinné předškolní vzdělávání, tj. 130 000 dětí, ca 35 % ze všech dětí.</w:t>
      </w:r>
    </w:p>
    <w:p w14:paraId="6F04A8C8" w14:textId="2FA58943" w:rsidR="004B3A05" w:rsidRPr="00C42427" w:rsidRDefault="004B3A05" w:rsidP="00C42427">
      <w:pPr>
        <w:numPr>
          <w:ilvl w:val="1"/>
          <w:numId w:val="14"/>
        </w:numPr>
        <w:pBdr>
          <w:top w:val="nil"/>
          <w:left w:val="nil"/>
          <w:bottom w:val="nil"/>
          <w:right w:val="nil"/>
          <w:between w:val="nil"/>
        </w:pBdr>
        <w:spacing w:after="0" w:line="259" w:lineRule="auto"/>
        <w:ind w:left="717"/>
        <w:jc w:val="both"/>
        <w:rPr>
          <w:color w:val="000000"/>
          <w:sz w:val="22"/>
          <w:szCs w:val="22"/>
        </w:rPr>
      </w:pPr>
      <w:r w:rsidRPr="00C42427">
        <w:rPr>
          <w:color w:val="000000" w:themeColor="text1"/>
          <w:sz w:val="22"/>
          <w:szCs w:val="22"/>
        </w:rPr>
        <w:t>ZŠ - 1. a 2. stupeň + odpovídající tř. gymnázia</w:t>
      </w:r>
      <w:r w:rsidR="006F53FC">
        <w:rPr>
          <w:color w:val="000000" w:themeColor="text1"/>
          <w:sz w:val="22"/>
          <w:szCs w:val="22"/>
        </w:rPr>
        <w:t xml:space="preserve"> a konzerva</w:t>
      </w:r>
      <w:r w:rsidR="001A3990">
        <w:rPr>
          <w:color w:val="000000" w:themeColor="text1"/>
          <w:sz w:val="22"/>
          <w:szCs w:val="22"/>
        </w:rPr>
        <w:t>t</w:t>
      </w:r>
      <w:r w:rsidR="006F53FC">
        <w:rPr>
          <w:color w:val="000000" w:themeColor="text1"/>
          <w:sz w:val="22"/>
          <w:szCs w:val="22"/>
        </w:rPr>
        <w:t>oře</w:t>
      </w:r>
      <w:r w:rsidRPr="00C42427">
        <w:rPr>
          <w:color w:val="000000" w:themeColor="text1"/>
          <w:sz w:val="22"/>
          <w:szCs w:val="22"/>
        </w:rPr>
        <w:t xml:space="preserve"> rotačně, speciální školy/třídy a malé školy prezenčně: v jednom okamžiku ca 540 tisíc žáků ve škole (27 tis. ve spec. tř., 45 tis. v malých školách), tj. ca 54 % všech žáků ZŠ.</w:t>
      </w:r>
    </w:p>
    <w:p w14:paraId="20CBE6C9" w14:textId="77777777" w:rsidR="004B3A05" w:rsidRPr="00C42427" w:rsidRDefault="004B3A05" w:rsidP="00C42427">
      <w:pPr>
        <w:numPr>
          <w:ilvl w:val="1"/>
          <w:numId w:val="14"/>
        </w:numPr>
        <w:pBdr>
          <w:top w:val="nil"/>
          <w:left w:val="nil"/>
          <w:bottom w:val="nil"/>
          <w:right w:val="nil"/>
          <w:between w:val="nil"/>
        </w:pBdr>
        <w:spacing w:after="0" w:line="259" w:lineRule="auto"/>
        <w:ind w:left="717"/>
        <w:jc w:val="both"/>
        <w:rPr>
          <w:color w:val="000000"/>
          <w:sz w:val="22"/>
          <w:szCs w:val="22"/>
        </w:rPr>
      </w:pPr>
      <w:r w:rsidRPr="00C42427">
        <w:rPr>
          <w:color w:val="000000"/>
          <w:sz w:val="22"/>
          <w:szCs w:val="22"/>
        </w:rPr>
        <w:t>SŠ, VOŠ a konzervatoře – praktická výuka, týká se ca 180 tisíc žáků ve škole, tj. ca 45 % žáků, ovšem jen u praktických předmětů, tedy jen na 50 % výuky. Kontakty by tak měly být redukovány na ca 23 % běžného stavu.</w:t>
      </w:r>
    </w:p>
    <w:p w14:paraId="496176AC" w14:textId="77777777" w:rsidR="004B3A05" w:rsidRPr="00C42427" w:rsidRDefault="004B3A05" w:rsidP="00C42427">
      <w:pPr>
        <w:numPr>
          <w:ilvl w:val="1"/>
          <w:numId w:val="14"/>
        </w:numPr>
        <w:pBdr>
          <w:top w:val="nil"/>
          <w:left w:val="nil"/>
          <w:bottom w:val="nil"/>
          <w:right w:val="nil"/>
          <w:between w:val="nil"/>
        </w:pBdr>
        <w:spacing w:after="0" w:line="259" w:lineRule="auto"/>
        <w:ind w:left="717"/>
        <w:jc w:val="both"/>
        <w:rPr>
          <w:color w:val="000000"/>
          <w:sz w:val="22"/>
          <w:szCs w:val="22"/>
        </w:rPr>
      </w:pPr>
      <w:r w:rsidRPr="00C42427">
        <w:rPr>
          <w:color w:val="000000"/>
          <w:sz w:val="22"/>
          <w:szCs w:val="22"/>
        </w:rPr>
        <w:t>VŠ – praktická výuka všech ročníků, týká se ca 123 tisíc studentů, tj. 40 % běžného stavu na menší část výuky.</w:t>
      </w:r>
    </w:p>
    <w:p w14:paraId="3B129387" w14:textId="77777777" w:rsidR="004B3A05" w:rsidRPr="00C42427" w:rsidRDefault="004B3A05" w:rsidP="00C42427">
      <w:pPr>
        <w:numPr>
          <w:ilvl w:val="1"/>
          <w:numId w:val="14"/>
        </w:numPr>
        <w:pBdr>
          <w:top w:val="nil"/>
          <w:left w:val="nil"/>
          <w:bottom w:val="nil"/>
          <w:right w:val="nil"/>
          <w:between w:val="nil"/>
        </w:pBdr>
        <w:spacing w:line="259" w:lineRule="auto"/>
        <w:ind w:left="717"/>
        <w:jc w:val="both"/>
        <w:rPr>
          <w:sz w:val="22"/>
          <w:szCs w:val="22"/>
        </w:rPr>
      </w:pPr>
      <w:r w:rsidRPr="00C42427">
        <w:rPr>
          <w:color w:val="000000"/>
          <w:sz w:val="22"/>
          <w:szCs w:val="22"/>
        </w:rPr>
        <w:t>Studijní skupiny a individuální konzultace – odhadujeme vliv na úrovni maximálně jednotek procent celkového počtu žáků a studentů.</w:t>
      </w:r>
    </w:p>
    <w:p w14:paraId="2561121A" w14:textId="6A3D6577" w:rsidR="004B3A05" w:rsidRPr="00F22206" w:rsidRDefault="004B3A05" w:rsidP="00CB52A1">
      <w:pPr>
        <w:numPr>
          <w:ilvl w:val="0"/>
          <w:numId w:val="14"/>
        </w:numPr>
        <w:pBdr>
          <w:top w:val="nil"/>
          <w:left w:val="nil"/>
          <w:bottom w:val="nil"/>
          <w:right w:val="nil"/>
          <w:between w:val="nil"/>
        </w:pBdr>
        <w:spacing w:after="640" w:line="259" w:lineRule="auto"/>
        <w:jc w:val="both"/>
        <w:rPr>
          <w:b/>
        </w:rPr>
      </w:pPr>
      <w:r w:rsidRPr="00C42427">
        <w:rPr>
          <w:b/>
          <w:color w:val="000000"/>
          <w:sz w:val="22"/>
          <w:szCs w:val="22"/>
        </w:rPr>
        <w:t>Fáze</w:t>
      </w:r>
      <w:r w:rsidRPr="00C42427">
        <w:rPr>
          <w:color w:val="000000"/>
          <w:sz w:val="22"/>
          <w:szCs w:val="22"/>
        </w:rPr>
        <w:t xml:space="preserve"> umožňuje</w:t>
      </w:r>
      <w:r w:rsidR="00CB52A1">
        <w:rPr>
          <w:color w:val="000000"/>
          <w:sz w:val="22"/>
          <w:szCs w:val="22"/>
        </w:rPr>
        <w:t>,</w:t>
      </w:r>
      <w:r w:rsidR="00DA62A4">
        <w:rPr>
          <w:color w:val="000000"/>
          <w:sz w:val="22"/>
          <w:szCs w:val="22"/>
        </w:rPr>
        <w:t xml:space="preserve"> </w:t>
      </w:r>
      <w:r w:rsidRPr="00C42427">
        <w:rPr>
          <w:color w:val="000000"/>
          <w:sz w:val="22"/>
          <w:szCs w:val="22"/>
        </w:rPr>
        <w:t>navíc extrakurikulární aktivity, nikoli zásadní nárůst objemu</w:t>
      </w:r>
      <w:r>
        <w:rPr>
          <w:color w:val="000000"/>
        </w:rPr>
        <w:t xml:space="preserve"> dětí, žáků a studentů v prezenční výuce.</w:t>
      </w:r>
    </w:p>
    <w:p w14:paraId="593C1C3C" w14:textId="1D16B727" w:rsidR="00DA62A4" w:rsidRPr="00ED30EE" w:rsidRDefault="00DA62A4" w:rsidP="00DA62A4">
      <w:pPr>
        <w:pBdr>
          <w:top w:val="nil"/>
          <w:left w:val="nil"/>
          <w:bottom w:val="nil"/>
          <w:right w:val="nil"/>
          <w:between w:val="nil"/>
        </w:pBdr>
        <w:spacing w:after="640" w:line="259" w:lineRule="auto"/>
        <w:ind w:left="360"/>
        <w:jc w:val="both"/>
        <w:rPr>
          <w:b/>
          <w:i/>
        </w:rPr>
      </w:pPr>
      <w:r w:rsidRPr="00ED30EE">
        <w:rPr>
          <w:b/>
          <w:i/>
        </w:rPr>
        <w:t>Viz tabulka</w:t>
      </w:r>
      <w:r w:rsidR="00ED30EE" w:rsidRPr="00ED30EE">
        <w:rPr>
          <w:b/>
          <w:i/>
        </w:rPr>
        <w:t xml:space="preserve"> PŘÍLOHY A – TABULKA S PŘEHLEDEM FÁZÍ NÁVRATU (na str. 8)</w:t>
      </w:r>
    </w:p>
    <w:p w14:paraId="5F457992" w14:textId="4AA71BE5" w:rsidR="00CB52A1" w:rsidRPr="006548B0" w:rsidRDefault="00CB52A1" w:rsidP="00CB52A1">
      <w:pPr>
        <w:pStyle w:val="Odstavecseseznamem"/>
        <w:numPr>
          <w:ilvl w:val="0"/>
          <w:numId w:val="15"/>
        </w:numPr>
        <w:shd w:val="clear" w:color="auto" w:fill="A2DBE2"/>
        <w:tabs>
          <w:tab w:val="left" w:pos="4000"/>
        </w:tabs>
        <w:spacing w:after="240" w:line="240" w:lineRule="auto"/>
        <w:ind w:left="360"/>
        <w:rPr>
          <w:rFonts w:cstheme="minorHAnsi"/>
          <w:b/>
          <w:sz w:val="23"/>
          <w:szCs w:val="23"/>
        </w:rPr>
      </w:pPr>
      <w:r w:rsidRPr="00CB52A1">
        <w:rPr>
          <w:b/>
          <w:sz w:val="23"/>
          <w:szCs w:val="23"/>
        </w:rPr>
        <w:t>Počty testů v 1. fázi</w:t>
      </w:r>
    </w:p>
    <w:p w14:paraId="7ACB3F0B" w14:textId="28DE8AE4" w:rsidR="004B3A05" w:rsidRPr="00CB52A1" w:rsidRDefault="004B3A05" w:rsidP="00CB52A1">
      <w:pPr>
        <w:spacing w:line="240" w:lineRule="auto"/>
        <w:jc w:val="both"/>
        <w:rPr>
          <w:sz w:val="22"/>
          <w:szCs w:val="22"/>
        </w:rPr>
      </w:pPr>
      <w:r w:rsidRPr="00CB52A1">
        <w:rPr>
          <w:sz w:val="22"/>
          <w:szCs w:val="22"/>
        </w:rPr>
        <w:t xml:space="preserve">Pro uskutečnění testování na všech dotčených skupinách v navržené 1. fázi návratu předpokládáme potřebu </w:t>
      </w:r>
      <w:r w:rsidR="00A43E10">
        <w:rPr>
          <w:sz w:val="22"/>
          <w:szCs w:val="22"/>
        </w:rPr>
        <w:t>c</w:t>
      </w:r>
      <w:r w:rsidRPr="00CB52A1">
        <w:rPr>
          <w:sz w:val="22"/>
          <w:szCs w:val="22"/>
        </w:rPr>
        <w:t xml:space="preserve">ca </w:t>
      </w:r>
      <w:r w:rsidR="00A43E10">
        <w:rPr>
          <w:sz w:val="22"/>
          <w:szCs w:val="22"/>
        </w:rPr>
        <w:br/>
      </w:r>
      <w:r w:rsidRPr="00CB52A1">
        <w:rPr>
          <w:sz w:val="22"/>
          <w:szCs w:val="22"/>
        </w:rPr>
        <w:t>1,7 mil</w:t>
      </w:r>
      <w:r w:rsidR="00A43E10">
        <w:rPr>
          <w:sz w:val="22"/>
          <w:szCs w:val="22"/>
        </w:rPr>
        <w:t>.</w:t>
      </w:r>
      <w:r w:rsidRPr="00CB52A1">
        <w:rPr>
          <w:sz w:val="22"/>
          <w:szCs w:val="22"/>
        </w:rPr>
        <w:t xml:space="preserve"> Ag testů týdně (distribuovaných z centrální úrovně z pohotovostních zásob MŠMT vytvořených u SSHR). Finální počty upřesníme po konečném rozhodnutí o podobě této fáze pomocí dodatečného zjišťování na dotčených školách a školských zařízeních. </w:t>
      </w:r>
    </w:p>
    <w:tbl>
      <w:tblPr>
        <w:tblW w:w="9488" w:type="dxa"/>
        <w:tblCellMar>
          <w:left w:w="70" w:type="dxa"/>
          <w:right w:w="70" w:type="dxa"/>
        </w:tblCellMar>
        <w:tblLook w:val="04A0" w:firstRow="1" w:lastRow="0" w:firstColumn="1" w:lastColumn="0" w:noHBand="0" w:noVBand="1"/>
      </w:tblPr>
      <w:tblGrid>
        <w:gridCol w:w="5396"/>
        <w:gridCol w:w="1398"/>
        <w:gridCol w:w="1276"/>
        <w:gridCol w:w="1418"/>
      </w:tblGrid>
      <w:tr w:rsidR="004B3A05" w:rsidRPr="00250A28" w14:paraId="1B4A81A8" w14:textId="77777777" w:rsidTr="00CB52A1">
        <w:trPr>
          <w:trHeight w:val="278"/>
        </w:trPr>
        <w:tc>
          <w:tcPr>
            <w:tcW w:w="5396" w:type="dxa"/>
            <w:tcBorders>
              <w:top w:val="single" w:sz="8" w:space="0" w:color="auto"/>
              <w:left w:val="single" w:sz="8" w:space="0" w:color="auto"/>
              <w:bottom w:val="single" w:sz="4" w:space="0" w:color="auto"/>
              <w:right w:val="single" w:sz="4" w:space="0" w:color="auto"/>
            </w:tcBorders>
            <w:shd w:val="clear" w:color="000000" w:fill="A2DBE2"/>
            <w:noWrap/>
            <w:vAlign w:val="bottom"/>
            <w:hideMark/>
          </w:tcPr>
          <w:p w14:paraId="623E8C6C" w14:textId="77777777" w:rsidR="004B3A05" w:rsidRPr="00250A28" w:rsidRDefault="004B3A05" w:rsidP="00FD5726">
            <w:pPr>
              <w:spacing w:after="0" w:line="240" w:lineRule="auto"/>
              <w:rPr>
                <w:rFonts w:eastAsia="Times New Roman"/>
                <w:color w:val="000000"/>
              </w:rPr>
            </w:pPr>
            <w:r w:rsidRPr="00250A28">
              <w:rPr>
                <w:rFonts w:eastAsia="Times New Roman"/>
                <w:color w:val="000000"/>
              </w:rPr>
              <w:t>Počet testů na týden v 1. fázi</w:t>
            </w:r>
          </w:p>
        </w:tc>
        <w:tc>
          <w:tcPr>
            <w:tcW w:w="1398" w:type="dxa"/>
            <w:tcBorders>
              <w:top w:val="single" w:sz="8" w:space="0" w:color="auto"/>
              <w:left w:val="nil"/>
              <w:bottom w:val="single" w:sz="4" w:space="0" w:color="auto"/>
              <w:right w:val="single" w:sz="4" w:space="0" w:color="auto"/>
            </w:tcBorders>
            <w:shd w:val="clear" w:color="000000" w:fill="A2DBE2"/>
            <w:noWrap/>
            <w:vAlign w:val="bottom"/>
            <w:hideMark/>
          </w:tcPr>
          <w:p w14:paraId="149DECB8" w14:textId="77777777" w:rsidR="004B3A05" w:rsidRPr="00250A28" w:rsidRDefault="004B3A05" w:rsidP="00FD5726">
            <w:pPr>
              <w:spacing w:after="0" w:line="240" w:lineRule="auto"/>
              <w:jc w:val="center"/>
              <w:rPr>
                <w:rFonts w:eastAsia="Times New Roman"/>
                <w:color w:val="000000"/>
              </w:rPr>
            </w:pPr>
            <w:r w:rsidRPr="00250A28">
              <w:rPr>
                <w:rFonts w:eastAsia="Times New Roman"/>
                <w:color w:val="000000"/>
              </w:rPr>
              <w:t>žáci</w:t>
            </w:r>
          </w:p>
        </w:tc>
        <w:tc>
          <w:tcPr>
            <w:tcW w:w="1276" w:type="dxa"/>
            <w:tcBorders>
              <w:top w:val="single" w:sz="8" w:space="0" w:color="auto"/>
              <w:left w:val="nil"/>
              <w:bottom w:val="single" w:sz="4" w:space="0" w:color="auto"/>
              <w:right w:val="single" w:sz="4" w:space="0" w:color="auto"/>
            </w:tcBorders>
            <w:shd w:val="clear" w:color="000000" w:fill="A2DBE2"/>
            <w:noWrap/>
            <w:vAlign w:val="bottom"/>
            <w:hideMark/>
          </w:tcPr>
          <w:p w14:paraId="098F0E63" w14:textId="77777777" w:rsidR="004B3A05" w:rsidRPr="00250A28" w:rsidRDefault="004B3A05" w:rsidP="00FD5726">
            <w:pPr>
              <w:spacing w:after="0" w:line="240" w:lineRule="auto"/>
              <w:jc w:val="center"/>
              <w:rPr>
                <w:rFonts w:eastAsia="Times New Roman"/>
                <w:color w:val="000000"/>
              </w:rPr>
            </w:pPr>
            <w:r>
              <w:rPr>
                <w:rFonts w:eastAsia="Times New Roman"/>
                <w:color w:val="000000"/>
              </w:rPr>
              <w:t>zaměstnanců</w:t>
            </w:r>
          </w:p>
        </w:tc>
        <w:tc>
          <w:tcPr>
            <w:tcW w:w="1418" w:type="dxa"/>
            <w:tcBorders>
              <w:top w:val="single" w:sz="8" w:space="0" w:color="auto"/>
              <w:left w:val="nil"/>
              <w:bottom w:val="single" w:sz="4" w:space="0" w:color="auto"/>
              <w:right w:val="single" w:sz="8" w:space="0" w:color="auto"/>
            </w:tcBorders>
            <w:shd w:val="clear" w:color="000000" w:fill="A2DBE2"/>
            <w:noWrap/>
            <w:vAlign w:val="bottom"/>
            <w:hideMark/>
          </w:tcPr>
          <w:p w14:paraId="5027A0A4" w14:textId="77777777" w:rsidR="004B3A05" w:rsidRPr="00250A28" w:rsidRDefault="004B3A05" w:rsidP="00FD5726">
            <w:pPr>
              <w:spacing w:after="0" w:line="240" w:lineRule="auto"/>
              <w:jc w:val="center"/>
              <w:rPr>
                <w:rFonts w:eastAsia="Times New Roman"/>
                <w:color w:val="000000"/>
              </w:rPr>
            </w:pPr>
            <w:r w:rsidRPr="00250A28">
              <w:rPr>
                <w:rFonts w:eastAsia="Times New Roman"/>
                <w:color w:val="000000"/>
              </w:rPr>
              <w:t>testů týdně</w:t>
            </w:r>
          </w:p>
        </w:tc>
      </w:tr>
      <w:tr w:rsidR="004B3A05" w:rsidRPr="00250A28" w14:paraId="443E6CC1" w14:textId="77777777" w:rsidTr="00CB52A1">
        <w:trPr>
          <w:trHeight w:val="278"/>
        </w:trPr>
        <w:tc>
          <w:tcPr>
            <w:tcW w:w="5396" w:type="dxa"/>
            <w:tcBorders>
              <w:top w:val="nil"/>
              <w:left w:val="single" w:sz="8" w:space="0" w:color="auto"/>
              <w:bottom w:val="single" w:sz="4" w:space="0" w:color="auto"/>
              <w:right w:val="single" w:sz="4" w:space="0" w:color="auto"/>
            </w:tcBorders>
            <w:shd w:val="clear" w:color="auto" w:fill="auto"/>
            <w:noWrap/>
            <w:vAlign w:val="bottom"/>
            <w:hideMark/>
          </w:tcPr>
          <w:p w14:paraId="145CC7DA" w14:textId="77777777" w:rsidR="004B3A05" w:rsidRPr="00250A28" w:rsidRDefault="004B3A05" w:rsidP="00FD5726">
            <w:pPr>
              <w:spacing w:after="0" w:line="240" w:lineRule="auto"/>
              <w:rPr>
                <w:rFonts w:eastAsia="Times New Roman"/>
                <w:color w:val="000000"/>
              </w:rPr>
            </w:pPr>
            <w:r>
              <w:rPr>
                <w:rFonts w:eastAsia="Times New Roman"/>
                <w:color w:val="000000"/>
              </w:rPr>
              <w:t>Předškolní děti</w:t>
            </w:r>
          </w:p>
        </w:tc>
        <w:tc>
          <w:tcPr>
            <w:tcW w:w="1398" w:type="dxa"/>
            <w:tcBorders>
              <w:top w:val="nil"/>
              <w:left w:val="nil"/>
              <w:bottom w:val="single" w:sz="4" w:space="0" w:color="auto"/>
              <w:right w:val="single" w:sz="4" w:space="0" w:color="auto"/>
            </w:tcBorders>
            <w:shd w:val="clear" w:color="auto" w:fill="auto"/>
            <w:noWrap/>
            <w:vAlign w:val="bottom"/>
            <w:hideMark/>
          </w:tcPr>
          <w:p w14:paraId="466BA40D" w14:textId="77777777" w:rsidR="004B3A05" w:rsidRPr="00250A28" w:rsidRDefault="004B3A05" w:rsidP="00FD5726">
            <w:pPr>
              <w:spacing w:after="0" w:line="240" w:lineRule="auto"/>
              <w:jc w:val="right"/>
              <w:rPr>
                <w:rFonts w:eastAsia="Times New Roman"/>
                <w:color w:val="000000"/>
              </w:rPr>
            </w:pPr>
            <w:r w:rsidRPr="00250A28">
              <w:rPr>
                <w:rFonts w:eastAsia="Times New Roman"/>
                <w:color w:val="000000"/>
              </w:rPr>
              <w:t>132 054</w:t>
            </w:r>
          </w:p>
        </w:tc>
        <w:tc>
          <w:tcPr>
            <w:tcW w:w="1276" w:type="dxa"/>
            <w:tcBorders>
              <w:top w:val="nil"/>
              <w:left w:val="nil"/>
              <w:bottom w:val="single" w:sz="4" w:space="0" w:color="auto"/>
              <w:right w:val="single" w:sz="4" w:space="0" w:color="auto"/>
            </w:tcBorders>
            <w:shd w:val="clear" w:color="auto" w:fill="auto"/>
            <w:noWrap/>
            <w:vAlign w:val="bottom"/>
            <w:hideMark/>
          </w:tcPr>
          <w:p w14:paraId="2A8166DB" w14:textId="77777777" w:rsidR="004B3A05" w:rsidRPr="00250A28" w:rsidRDefault="004B3A05" w:rsidP="00FD5726">
            <w:pPr>
              <w:spacing w:after="0" w:line="240" w:lineRule="auto"/>
              <w:jc w:val="right"/>
              <w:rPr>
                <w:rFonts w:eastAsia="Times New Roman"/>
                <w:color w:val="000000"/>
              </w:rPr>
            </w:pPr>
            <w:r w:rsidRPr="00250A28">
              <w:rPr>
                <w:rFonts w:eastAsia="Times New Roman"/>
                <w:color w:val="000000"/>
              </w:rPr>
              <w:t>30 000</w:t>
            </w:r>
          </w:p>
        </w:tc>
        <w:tc>
          <w:tcPr>
            <w:tcW w:w="1418" w:type="dxa"/>
            <w:tcBorders>
              <w:top w:val="nil"/>
              <w:left w:val="nil"/>
              <w:bottom w:val="single" w:sz="4" w:space="0" w:color="auto"/>
              <w:right w:val="single" w:sz="8" w:space="0" w:color="auto"/>
            </w:tcBorders>
            <w:shd w:val="clear" w:color="auto" w:fill="auto"/>
            <w:noWrap/>
            <w:vAlign w:val="bottom"/>
            <w:hideMark/>
          </w:tcPr>
          <w:p w14:paraId="4153BB1F" w14:textId="77777777" w:rsidR="004B3A05" w:rsidRPr="00250A28" w:rsidRDefault="004B3A05" w:rsidP="00FD5726">
            <w:pPr>
              <w:spacing w:after="0" w:line="240" w:lineRule="auto"/>
              <w:jc w:val="right"/>
              <w:rPr>
                <w:rFonts w:eastAsia="Times New Roman"/>
                <w:color w:val="000000"/>
              </w:rPr>
            </w:pPr>
            <w:r w:rsidRPr="00250A28">
              <w:rPr>
                <w:rFonts w:eastAsia="Times New Roman"/>
                <w:color w:val="000000"/>
              </w:rPr>
              <w:t>324</w:t>
            </w:r>
            <w:r>
              <w:rPr>
                <w:rFonts w:eastAsia="Times New Roman"/>
                <w:color w:val="000000"/>
              </w:rPr>
              <w:t xml:space="preserve"> </w:t>
            </w:r>
            <w:r w:rsidRPr="00250A28">
              <w:rPr>
                <w:rFonts w:eastAsia="Times New Roman"/>
                <w:color w:val="000000"/>
              </w:rPr>
              <w:t>108</w:t>
            </w:r>
          </w:p>
        </w:tc>
      </w:tr>
      <w:tr w:rsidR="004B3A05" w:rsidRPr="00250A28" w14:paraId="3C7E46C2" w14:textId="77777777" w:rsidTr="00CB52A1">
        <w:trPr>
          <w:trHeight w:val="278"/>
        </w:trPr>
        <w:tc>
          <w:tcPr>
            <w:tcW w:w="5396" w:type="dxa"/>
            <w:tcBorders>
              <w:top w:val="nil"/>
              <w:left w:val="single" w:sz="8" w:space="0" w:color="auto"/>
              <w:bottom w:val="single" w:sz="4" w:space="0" w:color="auto"/>
              <w:right w:val="single" w:sz="4" w:space="0" w:color="auto"/>
            </w:tcBorders>
            <w:shd w:val="clear" w:color="auto" w:fill="auto"/>
            <w:noWrap/>
            <w:vAlign w:val="bottom"/>
            <w:hideMark/>
          </w:tcPr>
          <w:p w14:paraId="29DEEF72" w14:textId="77777777" w:rsidR="004B3A05" w:rsidRPr="00250A28" w:rsidRDefault="004B3A05" w:rsidP="00FD5726">
            <w:pPr>
              <w:spacing w:after="0" w:line="240" w:lineRule="auto"/>
              <w:rPr>
                <w:rFonts w:eastAsia="Times New Roman"/>
              </w:rPr>
            </w:pPr>
            <w:r w:rsidRPr="00250A28">
              <w:rPr>
                <w:rFonts w:eastAsia="Times New Roman"/>
              </w:rPr>
              <w:t>1. stupeň s rotací + mal</w:t>
            </w:r>
            <w:r>
              <w:rPr>
                <w:rFonts w:eastAsia="Times New Roman"/>
              </w:rPr>
              <w:t>é školy</w:t>
            </w:r>
            <w:r w:rsidRPr="00250A28">
              <w:rPr>
                <w:rFonts w:eastAsia="Times New Roman"/>
              </w:rPr>
              <w:t xml:space="preserve"> a celé 16.9 bez</w:t>
            </w:r>
            <w:r>
              <w:rPr>
                <w:rFonts w:eastAsia="Times New Roman"/>
              </w:rPr>
              <w:t xml:space="preserve"> rotací</w:t>
            </w:r>
          </w:p>
        </w:tc>
        <w:tc>
          <w:tcPr>
            <w:tcW w:w="1398" w:type="dxa"/>
            <w:tcBorders>
              <w:top w:val="nil"/>
              <w:left w:val="nil"/>
              <w:bottom w:val="single" w:sz="4" w:space="0" w:color="auto"/>
              <w:right w:val="single" w:sz="4" w:space="0" w:color="auto"/>
            </w:tcBorders>
            <w:shd w:val="clear" w:color="auto" w:fill="auto"/>
            <w:noWrap/>
            <w:vAlign w:val="bottom"/>
            <w:hideMark/>
          </w:tcPr>
          <w:p w14:paraId="6894BF41" w14:textId="77777777" w:rsidR="004B3A05" w:rsidRPr="00250A28" w:rsidRDefault="004B3A05" w:rsidP="00FD5726">
            <w:pPr>
              <w:spacing w:after="0" w:line="240" w:lineRule="auto"/>
              <w:jc w:val="right"/>
              <w:rPr>
                <w:rFonts w:eastAsia="Times New Roman"/>
              </w:rPr>
            </w:pPr>
            <w:r w:rsidRPr="00250A28">
              <w:rPr>
                <w:rFonts w:eastAsia="Times New Roman"/>
              </w:rPr>
              <w:t>320 559</w:t>
            </w:r>
          </w:p>
        </w:tc>
        <w:tc>
          <w:tcPr>
            <w:tcW w:w="1276" w:type="dxa"/>
            <w:tcBorders>
              <w:top w:val="nil"/>
              <w:left w:val="nil"/>
              <w:bottom w:val="single" w:sz="4" w:space="0" w:color="auto"/>
              <w:right w:val="single" w:sz="4" w:space="0" w:color="auto"/>
            </w:tcBorders>
            <w:shd w:val="clear" w:color="auto" w:fill="auto"/>
            <w:noWrap/>
            <w:vAlign w:val="bottom"/>
            <w:hideMark/>
          </w:tcPr>
          <w:p w14:paraId="2D7A0E76" w14:textId="77777777" w:rsidR="004B3A05" w:rsidRPr="00250A28" w:rsidRDefault="004B3A05" w:rsidP="00FD5726">
            <w:pPr>
              <w:spacing w:after="0" w:line="240" w:lineRule="auto"/>
              <w:jc w:val="right"/>
              <w:rPr>
                <w:rFonts w:eastAsia="Times New Roman"/>
                <w:color w:val="000000"/>
              </w:rPr>
            </w:pPr>
            <w:r w:rsidRPr="00250A28">
              <w:rPr>
                <w:rFonts w:eastAsia="Times New Roman"/>
                <w:color w:val="000000"/>
              </w:rPr>
              <w:t>65 000</w:t>
            </w:r>
          </w:p>
        </w:tc>
        <w:tc>
          <w:tcPr>
            <w:tcW w:w="1418" w:type="dxa"/>
            <w:tcBorders>
              <w:top w:val="nil"/>
              <w:left w:val="nil"/>
              <w:bottom w:val="single" w:sz="4" w:space="0" w:color="auto"/>
              <w:right w:val="single" w:sz="8" w:space="0" w:color="auto"/>
            </w:tcBorders>
            <w:shd w:val="clear" w:color="auto" w:fill="auto"/>
            <w:noWrap/>
            <w:vAlign w:val="bottom"/>
            <w:hideMark/>
          </w:tcPr>
          <w:p w14:paraId="3E898348" w14:textId="77777777" w:rsidR="004B3A05" w:rsidRPr="00250A28" w:rsidRDefault="004B3A05" w:rsidP="00FD5726">
            <w:pPr>
              <w:spacing w:after="0" w:line="240" w:lineRule="auto"/>
              <w:jc w:val="right"/>
              <w:rPr>
                <w:rFonts w:eastAsia="Times New Roman"/>
                <w:color w:val="000000"/>
              </w:rPr>
            </w:pPr>
            <w:r w:rsidRPr="00250A28">
              <w:rPr>
                <w:rFonts w:eastAsia="Times New Roman"/>
                <w:color w:val="000000"/>
              </w:rPr>
              <w:t>771</w:t>
            </w:r>
            <w:r>
              <w:rPr>
                <w:rFonts w:eastAsia="Times New Roman"/>
                <w:color w:val="000000"/>
              </w:rPr>
              <w:t xml:space="preserve"> </w:t>
            </w:r>
            <w:r w:rsidRPr="00250A28">
              <w:rPr>
                <w:rFonts w:eastAsia="Times New Roman"/>
                <w:color w:val="000000"/>
              </w:rPr>
              <w:t>118</w:t>
            </w:r>
          </w:p>
        </w:tc>
      </w:tr>
      <w:tr w:rsidR="004B3A05" w:rsidRPr="00250A28" w14:paraId="5094DF64" w14:textId="77777777" w:rsidTr="00CB52A1">
        <w:trPr>
          <w:trHeight w:val="278"/>
        </w:trPr>
        <w:tc>
          <w:tcPr>
            <w:tcW w:w="5396" w:type="dxa"/>
            <w:tcBorders>
              <w:top w:val="nil"/>
              <w:left w:val="single" w:sz="8" w:space="0" w:color="auto"/>
              <w:bottom w:val="single" w:sz="4" w:space="0" w:color="auto"/>
              <w:right w:val="single" w:sz="4" w:space="0" w:color="auto"/>
            </w:tcBorders>
            <w:shd w:val="clear" w:color="auto" w:fill="auto"/>
            <w:noWrap/>
            <w:vAlign w:val="bottom"/>
            <w:hideMark/>
          </w:tcPr>
          <w:p w14:paraId="536D6601" w14:textId="77777777" w:rsidR="004B3A05" w:rsidRPr="00250A28" w:rsidRDefault="004B3A05" w:rsidP="00FD5726">
            <w:pPr>
              <w:spacing w:after="0" w:line="240" w:lineRule="auto"/>
              <w:rPr>
                <w:rFonts w:eastAsia="Times New Roman"/>
                <w:color w:val="000000"/>
              </w:rPr>
            </w:pPr>
            <w:r w:rsidRPr="00250A28">
              <w:rPr>
                <w:rFonts w:eastAsia="Times New Roman"/>
                <w:color w:val="000000"/>
              </w:rPr>
              <w:t>SŠ</w:t>
            </w:r>
            <w:r>
              <w:rPr>
                <w:rFonts w:eastAsia="Times New Roman"/>
                <w:color w:val="000000"/>
              </w:rPr>
              <w:t xml:space="preserve"> a VOŠ</w:t>
            </w:r>
            <w:r w:rsidRPr="00250A28">
              <w:rPr>
                <w:rFonts w:eastAsia="Times New Roman"/>
                <w:color w:val="000000"/>
              </w:rPr>
              <w:t xml:space="preserve"> v</w:t>
            </w:r>
            <w:r>
              <w:rPr>
                <w:rFonts w:eastAsia="Times New Roman"/>
                <w:color w:val="000000"/>
              </w:rPr>
              <w:t> </w:t>
            </w:r>
            <w:r w:rsidRPr="00250A28">
              <w:rPr>
                <w:rFonts w:eastAsia="Times New Roman"/>
                <w:color w:val="000000"/>
              </w:rPr>
              <w:t>praktické</w:t>
            </w:r>
            <w:r>
              <w:rPr>
                <w:rFonts w:eastAsia="Times New Roman"/>
                <w:color w:val="000000"/>
              </w:rPr>
              <w:t xml:space="preserve"> výuce</w:t>
            </w:r>
          </w:p>
        </w:tc>
        <w:tc>
          <w:tcPr>
            <w:tcW w:w="1398" w:type="dxa"/>
            <w:tcBorders>
              <w:top w:val="nil"/>
              <w:left w:val="nil"/>
              <w:bottom w:val="single" w:sz="4" w:space="0" w:color="auto"/>
              <w:right w:val="single" w:sz="4" w:space="0" w:color="auto"/>
            </w:tcBorders>
            <w:shd w:val="clear" w:color="auto" w:fill="auto"/>
            <w:noWrap/>
            <w:vAlign w:val="bottom"/>
            <w:hideMark/>
          </w:tcPr>
          <w:p w14:paraId="26EF12ED" w14:textId="77777777" w:rsidR="004B3A05" w:rsidRPr="00250A28" w:rsidRDefault="004B3A05" w:rsidP="00FD5726">
            <w:pPr>
              <w:spacing w:after="0" w:line="240" w:lineRule="auto"/>
              <w:jc w:val="right"/>
              <w:rPr>
                <w:rFonts w:eastAsia="Times New Roman"/>
                <w:color w:val="000000"/>
              </w:rPr>
            </w:pPr>
            <w:r w:rsidRPr="00250A28">
              <w:rPr>
                <w:rFonts w:eastAsia="Times New Roman"/>
                <w:color w:val="000000"/>
              </w:rPr>
              <w:t>180 000</w:t>
            </w:r>
          </w:p>
        </w:tc>
        <w:tc>
          <w:tcPr>
            <w:tcW w:w="1276" w:type="dxa"/>
            <w:tcBorders>
              <w:top w:val="nil"/>
              <w:left w:val="nil"/>
              <w:bottom w:val="single" w:sz="4" w:space="0" w:color="auto"/>
              <w:right w:val="single" w:sz="4" w:space="0" w:color="auto"/>
            </w:tcBorders>
            <w:shd w:val="clear" w:color="auto" w:fill="auto"/>
            <w:noWrap/>
            <w:vAlign w:val="bottom"/>
            <w:hideMark/>
          </w:tcPr>
          <w:p w14:paraId="3CB5CA6A" w14:textId="77777777" w:rsidR="004B3A05" w:rsidRPr="00250A28" w:rsidRDefault="004B3A05" w:rsidP="00FD5726">
            <w:pPr>
              <w:spacing w:after="0" w:line="240" w:lineRule="auto"/>
              <w:jc w:val="right"/>
              <w:rPr>
                <w:rFonts w:eastAsia="Times New Roman"/>
                <w:color w:val="000000"/>
              </w:rPr>
            </w:pPr>
            <w:r w:rsidRPr="00250A28">
              <w:rPr>
                <w:rFonts w:eastAsia="Times New Roman"/>
                <w:color w:val="000000"/>
              </w:rPr>
              <w:t>50 000</w:t>
            </w:r>
          </w:p>
        </w:tc>
        <w:tc>
          <w:tcPr>
            <w:tcW w:w="1418" w:type="dxa"/>
            <w:tcBorders>
              <w:top w:val="nil"/>
              <w:left w:val="nil"/>
              <w:bottom w:val="single" w:sz="4" w:space="0" w:color="auto"/>
              <w:right w:val="single" w:sz="8" w:space="0" w:color="auto"/>
            </w:tcBorders>
            <w:shd w:val="clear" w:color="auto" w:fill="auto"/>
            <w:noWrap/>
            <w:vAlign w:val="bottom"/>
            <w:hideMark/>
          </w:tcPr>
          <w:p w14:paraId="252326D1" w14:textId="77777777" w:rsidR="004B3A05" w:rsidRPr="00250A28" w:rsidRDefault="004B3A05" w:rsidP="00FD5726">
            <w:pPr>
              <w:spacing w:after="0" w:line="240" w:lineRule="auto"/>
              <w:jc w:val="right"/>
              <w:rPr>
                <w:rFonts w:eastAsia="Times New Roman"/>
                <w:color w:val="000000"/>
              </w:rPr>
            </w:pPr>
            <w:r w:rsidRPr="00250A28">
              <w:rPr>
                <w:rFonts w:eastAsia="Times New Roman"/>
                <w:color w:val="000000"/>
              </w:rPr>
              <w:t>460</w:t>
            </w:r>
            <w:r>
              <w:rPr>
                <w:rFonts w:eastAsia="Times New Roman"/>
                <w:color w:val="000000"/>
              </w:rPr>
              <w:t xml:space="preserve"> </w:t>
            </w:r>
            <w:r w:rsidRPr="00250A28">
              <w:rPr>
                <w:rFonts w:eastAsia="Times New Roman"/>
                <w:color w:val="000000"/>
              </w:rPr>
              <w:t>000</w:t>
            </w:r>
          </w:p>
        </w:tc>
      </w:tr>
      <w:tr w:rsidR="004B3A05" w:rsidRPr="00250A28" w14:paraId="47958A48" w14:textId="77777777" w:rsidTr="00CB52A1">
        <w:trPr>
          <w:trHeight w:val="288"/>
        </w:trPr>
        <w:tc>
          <w:tcPr>
            <w:tcW w:w="5396" w:type="dxa"/>
            <w:tcBorders>
              <w:top w:val="nil"/>
              <w:left w:val="single" w:sz="8" w:space="0" w:color="auto"/>
              <w:bottom w:val="nil"/>
              <w:right w:val="single" w:sz="4" w:space="0" w:color="auto"/>
            </w:tcBorders>
            <w:shd w:val="clear" w:color="auto" w:fill="auto"/>
            <w:noWrap/>
            <w:vAlign w:val="bottom"/>
            <w:hideMark/>
          </w:tcPr>
          <w:p w14:paraId="7A4AD365" w14:textId="78B2D7F0" w:rsidR="004B3A05" w:rsidRPr="00250A28" w:rsidRDefault="004B3A05" w:rsidP="00FD5726">
            <w:pPr>
              <w:spacing w:after="0" w:line="240" w:lineRule="auto"/>
              <w:rPr>
                <w:rFonts w:eastAsia="Times New Roman"/>
                <w:color w:val="000000"/>
              </w:rPr>
            </w:pPr>
            <w:r>
              <w:rPr>
                <w:rFonts w:eastAsia="Times New Roman"/>
                <w:color w:val="000000"/>
              </w:rPr>
              <w:t>R</w:t>
            </w:r>
            <w:r w:rsidRPr="00250A28">
              <w:rPr>
                <w:rFonts w:eastAsia="Times New Roman"/>
                <w:color w:val="000000"/>
              </w:rPr>
              <w:t>ezerva pro skupinov</w:t>
            </w:r>
            <w:r w:rsidR="00F96531">
              <w:rPr>
                <w:rFonts w:eastAsia="Times New Roman"/>
                <w:color w:val="000000"/>
              </w:rPr>
              <w:t>é konzultace</w:t>
            </w:r>
          </w:p>
        </w:tc>
        <w:tc>
          <w:tcPr>
            <w:tcW w:w="1398" w:type="dxa"/>
            <w:tcBorders>
              <w:top w:val="nil"/>
              <w:left w:val="nil"/>
              <w:bottom w:val="nil"/>
              <w:right w:val="single" w:sz="4" w:space="0" w:color="auto"/>
            </w:tcBorders>
            <w:shd w:val="clear" w:color="auto" w:fill="auto"/>
            <w:noWrap/>
            <w:vAlign w:val="bottom"/>
            <w:hideMark/>
          </w:tcPr>
          <w:p w14:paraId="239CC241" w14:textId="77777777" w:rsidR="004B3A05" w:rsidRPr="00250A28" w:rsidRDefault="004B3A05" w:rsidP="00FD5726">
            <w:pPr>
              <w:spacing w:after="0" w:line="240" w:lineRule="auto"/>
              <w:jc w:val="right"/>
              <w:rPr>
                <w:rFonts w:eastAsia="Times New Roman"/>
                <w:color w:val="000000"/>
              </w:rPr>
            </w:pPr>
            <w:r w:rsidRPr="00250A28">
              <w:rPr>
                <w:rFonts w:eastAsia="Times New Roman"/>
                <w:color w:val="000000"/>
              </w:rPr>
              <w:t>50 000</w:t>
            </w:r>
          </w:p>
        </w:tc>
        <w:tc>
          <w:tcPr>
            <w:tcW w:w="1276" w:type="dxa"/>
            <w:tcBorders>
              <w:top w:val="nil"/>
              <w:left w:val="nil"/>
              <w:bottom w:val="nil"/>
              <w:right w:val="single" w:sz="4" w:space="0" w:color="auto"/>
            </w:tcBorders>
            <w:shd w:val="clear" w:color="auto" w:fill="auto"/>
            <w:noWrap/>
            <w:vAlign w:val="bottom"/>
            <w:hideMark/>
          </w:tcPr>
          <w:p w14:paraId="4FD4F521" w14:textId="77777777" w:rsidR="004B3A05" w:rsidRPr="00250A28" w:rsidRDefault="004B3A05" w:rsidP="00FD5726">
            <w:pPr>
              <w:spacing w:after="0" w:line="240" w:lineRule="auto"/>
              <w:rPr>
                <w:rFonts w:eastAsia="Times New Roman"/>
                <w:color w:val="000000"/>
              </w:rPr>
            </w:pPr>
            <w:r w:rsidRPr="00250A28">
              <w:rPr>
                <w:rFonts w:eastAsia="Times New Roman"/>
                <w:color w:val="000000"/>
              </w:rPr>
              <w:t> </w:t>
            </w:r>
          </w:p>
        </w:tc>
        <w:tc>
          <w:tcPr>
            <w:tcW w:w="1418" w:type="dxa"/>
            <w:tcBorders>
              <w:top w:val="nil"/>
              <w:left w:val="nil"/>
              <w:bottom w:val="nil"/>
              <w:right w:val="single" w:sz="8" w:space="0" w:color="auto"/>
            </w:tcBorders>
            <w:shd w:val="clear" w:color="auto" w:fill="auto"/>
            <w:noWrap/>
            <w:vAlign w:val="bottom"/>
            <w:hideMark/>
          </w:tcPr>
          <w:p w14:paraId="37CCD1B3" w14:textId="77777777" w:rsidR="004B3A05" w:rsidRPr="00250A28" w:rsidRDefault="004B3A05" w:rsidP="00FD5726">
            <w:pPr>
              <w:spacing w:after="0" w:line="240" w:lineRule="auto"/>
              <w:jc w:val="right"/>
              <w:rPr>
                <w:rFonts w:eastAsia="Times New Roman"/>
                <w:color w:val="000000"/>
              </w:rPr>
            </w:pPr>
            <w:r w:rsidRPr="00250A28">
              <w:rPr>
                <w:rFonts w:eastAsia="Times New Roman"/>
                <w:color w:val="000000"/>
              </w:rPr>
              <w:t>100</w:t>
            </w:r>
            <w:r>
              <w:rPr>
                <w:rFonts w:eastAsia="Times New Roman"/>
                <w:color w:val="000000"/>
              </w:rPr>
              <w:t xml:space="preserve"> </w:t>
            </w:r>
            <w:r w:rsidRPr="00250A28">
              <w:rPr>
                <w:rFonts w:eastAsia="Times New Roman"/>
                <w:color w:val="000000"/>
              </w:rPr>
              <w:t>000</w:t>
            </w:r>
          </w:p>
        </w:tc>
      </w:tr>
      <w:tr w:rsidR="004B3A05" w:rsidRPr="00250A28" w14:paraId="1FA812FE" w14:textId="77777777" w:rsidTr="00CB52A1">
        <w:trPr>
          <w:trHeight w:val="288"/>
        </w:trPr>
        <w:tc>
          <w:tcPr>
            <w:tcW w:w="5396" w:type="dxa"/>
            <w:tcBorders>
              <w:top w:val="single" w:sz="8" w:space="0" w:color="auto"/>
              <w:left w:val="single" w:sz="8" w:space="0" w:color="auto"/>
              <w:bottom w:val="single" w:sz="8" w:space="0" w:color="auto"/>
              <w:right w:val="single" w:sz="4" w:space="0" w:color="auto"/>
            </w:tcBorders>
            <w:shd w:val="clear" w:color="000000" w:fill="F2F2F2"/>
            <w:noWrap/>
            <w:vAlign w:val="bottom"/>
            <w:hideMark/>
          </w:tcPr>
          <w:p w14:paraId="4EE6C638" w14:textId="77777777" w:rsidR="004B3A05" w:rsidRPr="00250A28" w:rsidRDefault="004B3A05" w:rsidP="00FD5726">
            <w:pPr>
              <w:spacing w:after="0" w:line="240" w:lineRule="auto"/>
              <w:rPr>
                <w:rFonts w:eastAsia="Times New Roman"/>
                <w:b/>
                <w:bCs/>
                <w:color w:val="000000"/>
              </w:rPr>
            </w:pPr>
            <w:r w:rsidRPr="00250A28">
              <w:rPr>
                <w:rFonts w:eastAsia="Times New Roman"/>
                <w:b/>
                <w:bCs/>
                <w:color w:val="000000"/>
              </w:rPr>
              <w:t>Celkem</w:t>
            </w:r>
          </w:p>
        </w:tc>
        <w:tc>
          <w:tcPr>
            <w:tcW w:w="1398" w:type="dxa"/>
            <w:tcBorders>
              <w:top w:val="single" w:sz="8" w:space="0" w:color="auto"/>
              <w:left w:val="nil"/>
              <w:bottom w:val="single" w:sz="8" w:space="0" w:color="auto"/>
              <w:right w:val="single" w:sz="4" w:space="0" w:color="auto"/>
            </w:tcBorders>
            <w:shd w:val="clear" w:color="000000" w:fill="F2F2F2"/>
            <w:noWrap/>
            <w:vAlign w:val="bottom"/>
            <w:hideMark/>
          </w:tcPr>
          <w:p w14:paraId="064F38ED" w14:textId="77777777" w:rsidR="004B3A05" w:rsidRPr="00250A28" w:rsidRDefault="004B3A05" w:rsidP="00FD5726">
            <w:pPr>
              <w:spacing w:after="0" w:line="240" w:lineRule="auto"/>
              <w:jc w:val="right"/>
              <w:rPr>
                <w:rFonts w:eastAsia="Times New Roman"/>
                <w:b/>
                <w:bCs/>
                <w:color w:val="000000"/>
              </w:rPr>
            </w:pPr>
            <w:r w:rsidRPr="00250A28">
              <w:rPr>
                <w:rFonts w:eastAsia="Times New Roman"/>
                <w:b/>
                <w:bCs/>
                <w:color w:val="000000"/>
              </w:rPr>
              <w:t>682 613</w:t>
            </w:r>
          </w:p>
        </w:tc>
        <w:tc>
          <w:tcPr>
            <w:tcW w:w="1276" w:type="dxa"/>
            <w:tcBorders>
              <w:top w:val="single" w:sz="8" w:space="0" w:color="auto"/>
              <w:left w:val="nil"/>
              <w:bottom w:val="single" w:sz="8" w:space="0" w:color="auto"/>
              <w:right w:val="single" w:sz="4" w:space="0" w:color="auto"/>
            </w:tcBorders>
            <w:shd w:val="clear" w:color="000000" w:fill="F2F2F2"/>
            <w:noWrap/>
            <w:vAlign w:val="bottom"/>
            <w:hideMark/>
          </w:tcPr>
          <w:p w14:paraId="284782C3" w14:textId="77777777" w:rsidR="004B3A05" w:rsidRPr="00250A28" w:rsidRDefault="004B3A05" w:rsidP="00FD5726">
            <w:pPr>
              <w:spacing w:after="0" w:line="240" w:lineRule="auto"/>
              <w:jc w:val="right"/>
              <w:rPr>
                <w:rFonts w:eastAsia="Times New Roman"/>
                <w:b/>
                <w:bCs/>
                <w:color w:val="000000"/>
              </w:rPr>
            </w:pPr>
            <w:r w:rsidRPr="00250A28">
              <w:rPr>
                <w:rFonts w:eastAsia="Times New Roman"/>
                <w:b/>
                <w:bCs/>
                <w:color w:val="000000"/>
              </w:rPr>
              <w:t>145 000</w:t>
            </w:r>
          </w:p>
        </w:tc>
        <w:tc>
          <w:tcPr>
            <w:tcW w:w="1418" w:type="dxa"/>
            <w:tcBorders>
              <w:top w:val="single" w:sz="8" w:space="0" w:color="auto"/>
              <w:left w:val="nil"/>
              <w:bottom w:val="single" w:sz="8" w:space="0" w:color="auto"/>
              <w:right w:val="single" w:sz="8" w:space="0" w:color="auto"/>
            </w:tcBorders>
            <w:shd w:val="clear" w:color="000000" w:fill="F2F2F2"/>
            <w:noWrap/>
            <w:vAlign w:val="bottom"/>
            <w:hideMark/>
          </w:tcPr>
          <w:p w14:paraId="5A704230" w14:textId="77777777" w:rsidR="004B3A05" w:rsidRPr="00250A28" w:rsidRDefault="004B3A05" w:rsidP="00FD5726">
            <w:pPr>
              <w:spacing w:after="0" w:line="240" w:lineRule="auto"/>
              <w:jc w:val="right"/>
              <w:rPr>
                <w:rFonts w:eastAsia="Times New Roman"/>
                <w:b/>
                <w:bCs/>
                <w:color w:val="000000"/>
              </w:rPr>
            </w:pPr>
            <w:r w:rsidRPr="00250A28">
              <w:rPr>
                <w:rFonts w:eastAsia="Times New Roman"/>
                <w:b/>
                <w:bCs/>
                <w:color w:val="000000"/>
              </w:rPr>
              <w:t>1 655 226</w:t>
            </w:r>
          </w:p>
        </w:tc>
      </w:tr>
    </w:tbl>
    <w:p w14:paraId="0DED4ECD" w14:textId="77777777" w:rsidR="004B3A05" w:rsidRDefault="004B3A05" w:rsidP="004B3A05"/>
    <w:p w14:paraId="1FBF982E" w14:textId="5BA4F177" w:rsidR="00F22206" w:rsidRPr="00F22206" w:rsidRDefault="00396F01" w:rsidP="00F22206">
      <w:pPr>
        <w:pStyle w:val="Odstavecseseznamem"/>
        <w:numPr>
          <w:ilvl w:val="0"/>
          <w:numId w:val="15"/>
        </w:numPr>
        <w:shd w:val="clear" w:color="auto" w:fill="A2DBE2"/>
        <w:tabs>
          <w:tab w:val="left" w:pos="4000"/>
        </w:tabs>
        <w:spacing w:after="240" w:line="240" w:lineRule="auto"/>
        <w:ind w:left="360"/>
        <w:rPr>
          <w:b/>
          <w:sz w:val="23"/>
          <w:szCs w:val="23"/>
        </w:rPr>
      </w:pPr>
      <w:r>
        <w:rPr>
          <w:b/>
          <w:sz w:val="23"/>
          <w:szCs w:val="23"/>
        </w:rPr>
        <w:t>Načasování fází návratu a jeho principy</w:t>
      </w:r>
    </w:p>
    <w:p w14:paraId="143DE745" w14:textId="584D02B3" w:rsidR="00CC25FB" w:rsidRPr="00F22206" w:rsidRDefault="00327212" w:rsidP="00396F01">
      <w:pPr>
        <w:rPr>
          <w:lang w:val="en-US"/>
        </w:rPr>
      </w:pPr>
      <w:r w:rsidRPr="00F22206">
        <w:t xml:space="preserve">O návratu podle jednotlivých fázích bude rozhodováno </w:t>
      </w:r>
      <w:r w:rsidRPr="00F22206">
        <w:rPr>
          <w:b/>
          <w:bCs/>
        </w:rPr>
        <w:t xml:space="preserve">regionálně </w:t>
      </w:r>
      <w:r w:rsidRPr="00F22206">
        <w:t>na základě para</w:t>
      </w:r>
      <w:r w:rsidR="004D5067">
        <w:t xml:space="preserve">metrů stanovených </w:t>
      </w:r>
      <w:proofErr w:type="spellStart"/>
      <w:r w:rsidR="004D5067">
        <w:t>MZd</w:t>
      </w:r>
      <w:proofErr w:type="spellEnd"/>
      <w:r w:rsidR="004D5067">
        <w:t xml:space="preserve"> a MESES v </w:t>
      </w:r>
      <w:r w:rsidRPr="00F22206">
        <w:t xml:space="preserve">případě </w:t>
      </w:r>
      <w:r w:rsidRPr="00F22206">
        <w:rPr>
          <w:b/>
          <w:bCs/>
        </w:rPr>
        <w:t xml:space="preserve">MŠ, ZŠ </w:t>
      </w:r>
      <w:r w:rsidRPr="00F22206">
        <w:t>a „speciálních“ škol a tříd</w:t>
      </w:r>
      <w:r w:rsidR="00396F01">
        <w:t>.</w:t>
      </w:r>
    </w:p>
    <w:p w14:paraId="25DDEB47" w14:textId="488EB0E8" w:rsidR="00CC25FB" w:rsidRPr="00F22206" w:rsidRDefault="00327212" w:rsidP="00396F01">
      <w:pPr>
        <w:rPr>
          <w:lang w:val="en-US"/>
        </w:rPr>
      </w:pPr>
      <w:r w:rsidRPr="00F22206">
        <w:t xml:space="preserve">Důležitou </w:t>
      </w:r>
      <w:r w:rsidRPr="00F22206">
        <w:rPr>
          <w:b/>
          <w:bCs/>
        </w:rPr>
        <w:t xml:space="preserve">výjimku </w:t>
      </w:r>
      <w:r w:rsidRPr="00F22206">
        <w:t xml:space="preserve">tvoří oblast </w:t>
      </w:r>
      <w:r w:rsidRPr="00F22206">
        <w:rPr>
          <w:b/>
          <w:bCs/>
        </w:rPr>
        <w:t>SŠ a VŠ</w:t>
      </w:r>
      <w:r w:rsidRPr="00F22206">
        <w:t>, kde bude rozhodováno celostátně (s ohledem na nadregionální povahu studia</w:t>
      </w:r>
      <w:r w:rsidR="004D5067">
        <w:t>).</w:t>
      </w:r>
    </w:p>
    <w:p w14:paraId="4D97D8E3" w14:textId="78808800" w:rsidR="00CC25FB" w:rsidRPr="00F22206" w:rsidRDefault="00327212" w:rsidP="00396F01">
      <w:pPr>
        <w:rPr>
          <w:lang w:val="en-US"/>
        </w:rPr>
      </w:pPr>
      <w:r w:rsidRPr="00F22206">
        <w:t>Návrat daných skupin žáků bude oznamován minimálně týden předem, aby se na něj školy mohly připravit</w:t>
      </w:r>
      <w:r w:rsidR="00396F01">
        <w:t>.</w:t>
      </w:r>
    </w:p>
    <w:p w14:paraId="5E5F4974" w14:textId="77777777" w:rsidR="00CB52A1" w:rsidRDefault="00CB52A1">
      <w:pPr>
        <w:rPr>
          <w:rFonts w:asciiTheme="majorHAnsi" w:eastAsiaTheme="majorEastAsia" w:hAnsiTheme="majorHAnsi" w:cstheme="majorBidi"/>
          <w:color w:val="262626" w:themeColor="text1" w:themeTint="D9"/>
          <w:sz w:val="40"/>
          <w:szCs w:val="40"/>
        </w:rPr>
      </w:pPr>
      <w:r>
        <w:br w:type="page"/>
      </w:r>
    </w:p>
    <w:p w14:paraId="63F4CE9C" w14:textId="7830F0C7" w:rsidR="004B3A05" w:rsidRDefault="004B3A05" w:rsidP="004B3A05">
      <w:pPr>
        <w:pStyle w:val="Nadpis1"/>
        <w:pBdr>
          <w:top w:val="nil"/>
          <w:left w:val="nil"/>
          <w:bottom w:val="nil"/>
          <w:right w:val="nil"/>
          <w:between w:val="nil"/>
        </w:pBdr>
        <w:spacing w:before="480" w:after="0" w:line="259" w:lineRule="auto"/>
        <w:ind w:left="360" w:hanging="360"/>
        <w:jc w:val="both"/>
        <w:rPr>
          <w:rFonts w:asciiTheme="minorHAnsi" w:hAnsiTheme="minorHAnsi"/>
          <w:smallCaps/>
          <w:color w:val="428D96"/>
        </w:rPr>
      </w:pPr>
      <w:r w:rsidRPr="00CB52A1">
        <w:rPr>
          <w:rFonts w:asciiTheme="minorHAnsi" w:hAnsiTheme="minorHAnsi"/>
          <w:smallCaps/>
          <w:color w:val="428D96"/>
        </w:rPr>
        <w:lastRenderedPageBreak/>
        <w:t>Přílohy</w:t>
      </w:r>
      <w:r w:rsidR="00ED30EE">
        <w:rPr>
          <w:rFonts w:asciiTheme="minorHAnsi" w:hAnsiTheme="minorHAnsi"/>
          <w:smallCaps/>
          <w:color w:val="428D96"/>
        </w:rPr>
        <w:t xml:space="preserve"> A – tabulka s přehledem fází návratu</w:t>
      </w:r>
    </w:p>
    <w:tbl>
      <w:tblPr>
        <w:tblW w:w="0" w:type="auto"/>
        <w:tblLook w:val="0400" w:firstRow="0" w:lastRow="0" w:firstColumn="0" w:lastColumn="0" w:noHBand="0" w:noVBand="1"/>
      </w:tblPr>
      <w:tblGrid>
        <w:gridCol w:w="1362"/>
        <w:gridCol w:w="3020"/>
        <w:gridCol w:w="3020"/>
        <w:gridCol w:w="3020"/>
      </w:tblGrid>
      <w:tr w:rsidR="00ED30EE" w:rsidRPr="00F174C9" w14:paraId="788370C5" w14:textId="77777777" w:rsidTr="0004243D">
        <w:trPr>
          <w:trHeight w:val="50"/>
        </w:trPr>
        <w:tc>
          <w:tcPr>
            <w:tcW w:w="1362" w:type="dxa"/>
            <w:tcBorders>
              <w:top w:val="single" w:sz="4" w:space="0" w:color="206166"/>
              <w:left w:val="single" w:sz="4" w:space="0" w:color="206166"/>
              <w:bottom w:val="nil"/>
              <w:right w:val="single" w:sz="4" w:space="0" w:color="206166"/>
            </w:tcBorders>
            <w:shd w:val="clear" w:color="auto" w:fill="46BDC6"/>
            <w:vAlign w:val="center"/>
          </w:tcPr>
          <w:p w14:paraId="77237FE6" w14:textId="77777777" w:rsidR="00ED30EE" w:rsidRPr="00F174C9" w:rsidRDefault="00ED30EE" w:rsidP="00FD5726">
            <w:pPr>
              <w:spacing w:after="0" w:line="192" w:lineRule="auto"/>
              <w:rPr>
                <w:rFonts w:asciiTheme="majorHAnsi" w:eastAsia="Arial" w:hAnsiTheme="majorHAnsi" w:cs="Arial"/>
                <w:b/>
                <w:sz w:val="18"/>
                <w:szCs w:val="18"/>
              </w:rPr>
            </w:pPr>
            <w:r w:rsidRPr="00F174C9">
              <w:rPr>
                <w:rFonts w:asciiTheme="majorHAnsi" w:eastAsia="Arial" w:hAnsiTheme="majorHAnsi" w:cs="Arial"/>
                <w:b/>
                <w:sz w:val="18"/>
                <w:szCs w:val="18"/>
              </w:rPr>
              <w:t>Skupiny/Oblasti</w:t>
            </w:r>
          </w:p>
        </w:tc>
        <w:tc>
          <w:tcPr>
            <w:tcW w:w="3020" w:type="dxa"/>
            <w:tcBorders>
              <w:top w:val="single" w:sz="4" w:space="0" w:color="000000" w:themeColor="text1"/>
              <w:left w:val="single" w:sz="4" w:space="0" w:color="000000" w:themeColor="text1"/>
              <w:bottom w:val="nil"/>
              <w:right w:val="single" w:sz="4" w:space="0" w:color="000000" w:themeColor="text1"/>
            </w:tcBorders>
            <w:shd w:val="clear" w:color="auto" w:fill="8ED7DD"/>
            <w:vAlign w:val="center"/>
          </w:tcPr>
          <w:p w14:paraId="27EEA2B4" w14:textId="77777777" w:rsidR="00ED30EE" w:rsidRPr="00F174C9" w:rsidRDefault="00246B91" w:rsidP="00FD5726">
            <w:pPr>
              <w:spacing w:after="0" w:line="192" w:lineRule="auto"/>
              <w:rPr>
                <w:rFonts w:asciiTheme="majorHAnsi" w:eastAsia="Arial" w:hAnsiTheme="majorHAnsi" w:cs="Arial"/>
                <w:b/>
                <w:sz w:val="18"/>
                <w:szCs w:val="18"/>
              </w:rPr>
            </w:pPr>
            <w:sdt>
              <w:sdtPr>
                <w:rPr>
                  <w:rFonts w:asciiTheme="majorHAnsi" w:hAnsiTheme="majorHAnsi"/>
                  <w:b/>
                  <w:sz w:val="18"/>
                  <w:szCs w:val="18"/>
                </w:rPr>
                <w:tag w:val="goog_rdk_4"/>
                <w:id w:val="293027830"/>
              </w:sdtPr>
              <w:sdtEndPr/>
              <w:sdtContent/>
            </w:sdt>
            <w:r w:rsidR="00ED30EE" w:rsidRPr="00F174C9">
              <w:rPr>
                <w:rFonts w:asciiTheme="majorHAnsi" w:eastAsia="Arial" w:hAnsiTheme="majorHAnsi" w:cs="Arial"/>
                <w:b/>
                <w:sz w:val="18"/>
                <w:szCs w:val="18"/>
              </w:rPr>
              <w:t>1. fáze</w:t>
            </w:r>
          </w:p>
        </w:tc>
        <w:tc>
          <w:tcPr>
            <w:tcW w:w="0" w:type="auto"/>
            <w:tcBorders>
              <w:top w:val="single" w:sz="4" w:space="0" w:color="206166"/>
              <w:left w:val="single" w:sz="4" w:space="0" w:color="206166"/>
              <w:bottom w:val="nil"/>
              <w:right w:val="single" w:sz="4" w:space="0" w:color="206166"/>
            </w:tcBorders>
            <w:shd w:val="clear" w:color="auto" w:fill="B5E3E8"/>
            <w:vAlign w:val="center"/>
          </w:tcPr>
          <w:p w14:paraId="08E48885" w14:textId="77777777" w:rsidR="00ED30EE" w:rsidRPr="00F174C9" w:rsidRDefault="00246B91" w:rsidP="00FD5726">
            <w:pPr>
              <w:spacing w:after="0" w:line="192" w:lineRule="auto"/>
              <w:rPr>
                <w:rFonts w:asciiTheme="majorHAnsi" w:hAnsiTheme="majorHAnsi"/>
                <w:b/>
                <w:sz w:val="18"/>
                <w:szCs w:val="18"/>
              </w:rPr>
            </w:pPr>
            <w:sdt>
              <w:sdtPr>
                <w:rPr>
                  <w:rFonts w:asciiTheme="majorHAnsi" w:hAnsiTheme="majorHAnsi"/>
                  <w:b/>
                  <w:sz w:val="18"/>
                  <w:szCs w:val="18"/>
                </w:rPr>
                <w:tag w:val="goog_rdk_5"/>
                <w:id w:val="-265771059"/>
              </w:sdtPr>
              <w:sdtEndPr/>
              <w:sdtContent/>
            </w:sdt>
            <w:r w:rsidR="00ED30EE" w:rsidRPr="00F174C9">
              <w:rPr>
                <w:rFonts w:asciiTheme="majorHAnsi" w:hAnsiTheme="majorHAnsi"/>
                <w:b/>
                <w:sz w:val="18"/>
                <w:szCs w:val="18"/>
              </w:rPr>
              <w:t>2. fáze</w:t>
            </w:r>
          </w:p>
        </w:tc>
        <w:tc>
          <w:tcPr>
            <w:tcW w:w="0" w:type="auto"/>
            <w:tcBorders>
              <w:top w:val="single" w:sz="4" w:space="0" w:color="206166"/>
              <w:left w:val="single" w:sz="4" w:space="0" w:color="206166"/>
              <w:bottom w:val="nil"/>
              <w:right w:val="single" w:sz="4" w:space="0" w:color="206166"/>
            </w:tcBorders>
            <w:shd w:val="clear" w:color="auto" w:fill="DAF1F3"/>
            <w:vAlign w:val="center"/>
          </w:tcPr>
          <w:p w14:paraId="4256017A" w14:textId="77777777" w:rsidR="00ED30EE" w:rsidRPr="00F174C9" w:rsidRDefault="00ED30EE" w:rsidP="00FD5726">
            <w:pPr>
              <w:spacing w:after="0" w:line="192" w:lineRule="auto"/>
              <w:rPr>
                <w:rFonts w:asciiTheme="majorHAnsi" w:hAnsiTheme="majorHAnsi"/>
                <w:b/>
                <w:sz w:val="18"/>
                <w:szCs w:val="18"/>
              </w:rPr>
            </w:pPr>
            <w:r w:rsidRPr="00F174C9">
              <w:rPr>
                <w:rFonts w:asciiTheme="majorHAnsi" w:hAnsiTheme="majorHAnsi"/>
                <w:b/>
                <w:sz w:val="18"/>
                <w:szCs w:val="18"/>
              </w:rPr>
              <w:t>3. fáze</w:t>
            </w:r>
          </w:p>
        </w:tc>
      </w:tr>
      <w:tr w:rsidR="00ED30EE" w:rsidRPr="00F174C9" w14:paraId="113F5356" w14:textId="77777777" w:rsidTr="0004243D">
        <w:trPr>
          <w:trHeight w:val="278"/>
        </w:trPr>
        <w:tc>
          <w:tcPr>
            <w:tcW w:w="1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58A3265" w14:textId="77777777" w:rsidR="00ED30EE" w:rsidRPr="00F174C9" w:rsidRDefault="00ED30EE" w:rsidP="00FD5726">
            <w:pPr>
              <w:spacing w:after="0" w:line="192" w:lineRule="auto"/>
              <w:rPr>
                <w:rFonts w:asciiTheme="majorHAnsi" w:eastAsia="Arial" w:hAnsiTheme="majorHAnsi" w:cs="Arial"/>
                <w:b/>
                <w:i/>
                <w:color w:val="206166"/>
                <w:sz w:val="18"/>
                <w:szCs w:val="18"/>
              </w:rPr>
            </w:pPr>
            <w:r>
              <w:rPr>
                <w:rFonts w:asciiTheme="majorHAnsi" w:eastAsia="Arial" w:hAnsiTheme="majorHAnsi" w:cs="Arial"/>
                <w:b/>
                <w:i/>
                <w:color w:val="206166"/>
                <w:sz w:val="18"/>
                <w:szCs w:val="18"/>
              </w:rPr>
              <w:t>MŠ</w:t>
            </w:r>
          </w:p>
        </w:tc>
        <w:tc>
          <w:tcPr>
            <w:tcW w:w="30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1BC3E36" w14:textId="77777777" w:rsidR="00ED30EE" w:rsidRPr="00F174C9" w:rsidRDefault="00ED30EE" w:rsidP="00FD5726">
            <w:pPr>
              <w:spacing w:after="0" w:line="192" w:lineRule="auto"/>
              <w:rPr>
                <w:rFonts w:asciiTheme="majorHAnsi" w:eastAsia="Arial" w:hAnsiTheme="majorHAnsi" w:cs="Arial"/>
                <w:color w:val="000000"/>
                <w:sz w:val="18"/>
                <w:szCs w:val="18"/>
              </w:rPr>
            </w:pPr>
            <w:r w:rsidRPr="7484BD80">
              <w:rPr>
                <w:rFonts w:asciiTheme="majorHAnsi" w:eastAsia="Arial" w:hAnsiTheme="majorHAnsi" w:cs="Arial"/>
                <w:color w:val="000000" w:themeColor="text1"/>
                <w:sz w:val="18"/>
                <w:szCs w:val="18"/>
              </w:rPr>
              <w:t>Pouze povinné předškolní vzdělávání, ve skupinách max. po 15 dětech, ideálně v půlených skupinách.</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DAB5836" w14:textId="77777777" w:rsidR="00ED30EE" w:rsidRPr="00F174C9" w:rsidRDefault="00ED30EE" w:rsidP="00FD5726">
            <w:pPr>
              <w:spacing w:after="0" w:line="192" w:lineRule="auto"/>
              <w:rPr>
                <w:rFonts w:asciiTheme="majorHAnsi" w:eastAsia="Arial" w:hAnsiTheme="majorHAnsi" w:cs="Arial"/>
                <w:color w:val="000000"/>
                <w:sz w:val="18"/>
                <w:szCs w:val="18"/>
              </w:rPr>
            </w:pPr>
            <w:r w:rsidRPr="7484BD80">
              <w:rPr>
                <w:rFonts w:asciiTheme="majorHAnsi" w:eastAsia="Arial" w:hAnsiTheme="majorHAnsi" w:cs="Arial"/>
                <w:color w:val="000000" w:themeColor="text1"/>
                <w:sz w:val="18"/>
                <w:szCs w:val="18"/>
              </w:rPr>
              <w:t>Pouze povinné předškolní vzdělávání, ve skupinách max. po 15 dětech, ideálně v půlených skupinách.</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163EB1C" w14:textId="77777777" w:rsidR="00ED30EE" w:rsidRPr="00F174C9" w:rsidRDefault="00ED30EE" w:rsidP="00FD5726">
            <w:pPr>
              <w:spacing w:after="0" w:line="192" w:lineRule="auto"/>
              <w:rPr>
                <w:rFonts w:asciiTheme="majorHAnsi" w:eastAsia="Arial" w:hAnsiTheme="majorHAnsi" w:cs="Arial"/>
                <w:color w:val="000000"/>
                <w:sz w:val="18"/>
                <w:szCs w:val="18"/>
              </w:rPr>
            </w:pPr>
            <w:r w:rsidRPr="7484BD80">
              <w:rPr>
                <w:rFonts w:asciiTheme="majorHAnsi" w:eastAsia="Arial" w:hAnsiTheme="majorHAnsi" w:cs="Arial"/>
                <w:color w:val="000000" w:themeColor="text1"/>
                <w:sz w:val="18"/>
                <w:szCs w:val="18"/>
              </w:rPr>
              <w:t>Pouze povinné předškolní vzdělávání, ve skupinách max. po 15 dětech, ideálně v půlených skupinách.</w:t>
            </w:r>
          </w:p>
        </w:tc>
      </w:tr>
      <w:tr w:rsidR="00ED30EE" w:rsidRPr="00F174C9" w14:paraId="0877A46D" w14:textId="77777777" w:rsidTr="0004243D">
        <w:trPr>
          <w:trHeight w:val="172"/>
        </w:trPr>
        <w:tc>
          <w:tcPr>
            <w:tcW w:w="1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56CCCA1" w14:textId="77777777" w:rsidR="00ED30EE" w:rsidRPr="00F174C9" w:rsidRDefault="00ED30EE" w:rsidP="00FD5726">
            <w:pPr>
              <w:spacing w:after="0" w:line="192" w:lineRule="auto"/>
              <w:rPr>
                <w:rFonts w:asciiTheme="majorHAnsi" w:eastAsia="Arial" w:hAnsiTheme="majorHAnsi" w:cs="Arial"/>
                <w:b/>
                <w:i/>
                <w:color w:val="206166"/>
                <w:sz w:val="18"/>
                <w:szCs w:val="18"/>
              </w:rPr>
            </w:pPr>
            <w:r w:rsidRPr="00F174C9">
              <w:rPr>
                <w:rFonts w:asciiTheme="majorHAnsi" w:eastAsia="Arial" w:hAnsiTheme="majorHAnsi" w:cs="Arial"/>
                <w:b/>
                <w:i/>
                <w:color w:val="206166"/>
                <w:sz w:val="18"/>
                <w:szCs w:val="18"/>
              </w:rPr>
              <w:t>ZŠ 1. stupeň</w:t>
            </w:r>
          </w:p>
        </w:tc>
        <w:tc>
          <w:tcPr>
            <w:tcW w:w="30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63EC7CB" w14:textId="77777777" w:rsidR="00ED30EE" w:rsidRDefault="00ED30EE" w:rsidP="00FD5726">
            <w:pPr>
              <w:spacing w:after="0" w:line="192" w:lineRule="auto"/>
              <w:rPr>
                <w:rFonts w:asciiTheme="majorHAnsi" w:eastAsia="Arial" w:hAnsiTheme="majorHAnsi" w:cs="Arial"/>
                <w:color w:val="000000"/>
                <w:sz w:val="18"/>
                <w:szCs w:val="18"/>
              </w:rPr>
            </w:pPr>
            <w:r w:rsidRPr="00F174C9">
              <w:rPr>
                <w:rFonts w:asciiTheme="majorHAnsi" w:eastAsia="Arial" w:hAnsiTheme="majorHAnsi" w:cs="Arial"/>
                <w:color w:val="000000"/>
                <w:sz w:val="18"/>
                <w:szCs w:val="18"/>
              </w:rPr>
              <w:t>V týdenních rotacích</w:t>
            </w:r>
          </w:p>
          <w:p w14:paraId="79F313C7" w14:textId="797D9CEE" w:rsidR="00517AC8" w:rsidRPr="004A7E2C" w:rsidRDefault="004A7E2C" w:rsidP="004A7E2C">
            <w:pPr>
              <w:spacing w:before="60" w:after="0" w:line="192" w:lineRule="auto"/>
              <w:rPr>
                <w:rFonts w:asciiTheme="majorHAnsi" w:eastAsia="Arial" w:hAnsiTheme="majorHAnsi" w:cs="Arial"/>
                <w:color w:val="000000"/>
                <w:sz w:val="18"/>
                <w:szCs w:val="18"/>
              </w:rPr>
            </w:pPr>
            <w:r w:rsidRPr="004A7E2C">
              <w:rPr>
                <w:rFonts w:asciiTheme="majorHAnsi" w:eastAsia="Arial" w:hAnsiTheme="majorHAnsi" w:cs="Arial"/>
                <w:sz w:val="18"/>
                <w:szCs w:val="18"/>
              </w:rPr>
              <w:t>Malé školy</w:t>
            </w:r>
            <w:r w:rsidRPr="00FD1982">
              <w:rPr>
                <w:rStyle w:val="Znakapoznpodarou"/>
                <w:rFonts w:asciiTheme="majorHAnsi" w:eastAsia="Arial" w:hAnsiTheme="majorHAnsi" w:cs="Arial"/>
                <w:b/>
                <w:color w:val="FF0000"/>
                <w:sz w:val="18"/>
                <w:szCs w:val="18"/>
              </w:rPr>
              <w:footnoteReference w:id="17"/>
            </w:r>
            <w:r w:rsidRPr="004A7E2C">
              <w:rPr>
                <w:rFonts w:asciiTheme="majorHAnsi" w:eastAsia="Arial" w:hAnsiTheme="majorHAnsi" w:cs="Arial"/>
                <w:sz w:val="18"/>
                <w:szCs w:val="18"/>
              </w:rPr>
              <w:t xml:space="preserve"> (do 75 žáků)</w:t>
            </w:r>
            <w:r>
              <w:rPr>
                <w:rFonts w:asciiTheme="majorHAnsi" w:eastAsia="Arial" w:hAnsiTheme="majorHAnsi" w:cs="Arial"/>
                <w:sz w:val="18"/>
                <w:szCs w:val="18"/>
              </w:rPr>
              <w:t xml:space="preserve"> - prezenčně</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5EFFD4A" w14:textId="77777777" w:rsidR="00ED30EE" w:rsidRPr="004A7E2C" w:rsidRDefault="00ED30EE" w:rsidP="004A7E2C">
            <w:pPr>
              <w:spacing w:after="0" w:line="192" w:lineRule="auto"/>
              <w:rPr>
                <w:rFonts w:asciiTheme="majorHAnsi" w:eastAsia="Arial" w:hAnsiTheme="majorHAnsi" w:cs="Arial"/>
                <w:color w:val="000000"/>
                <w:sz w:val="18"/>
                <w:szCs w:val="18"/>
              </w:rPr>
            </w:pPr>
            <w:r w:rsidRPr="004A7E2C">
              <w:rPr>
                <w:rFonts w:asciiTheme="majorHAnsi" w:eastAsia="Arial" w:hAnsiTheme="majorHAnsi" w:cs="Arial"/>
                <w:color w:val="000000"/>
                <w:sz w:val="18"/>
                <w:szCs w:val="18"/>
              </w:rPr>
              <w:t>V týdenních rotacích</w:t>
            </w:r>
          </w:p>
          <w:p w14:paraId="7D4AAA95" w14:textId="2C2FF777" w:rsidR="004A7E2C" w:rsidRPr="004A7E2C" w:rsidRDefault="004A7E2C" w:rsidP="004A7E2C">
            <w:pPr>
              <w:pStyle w:val="Bezmezer"/>
            </w:pPr>
            <w:r w:rsidRPr="004A7E2C">
              <w:t>Malé školy (do 75 žáků) - prezenčně</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E8CA93" w14:textId="77777777" w:rsidR="00ED30EE" w:rsidRDefault="00ED30EE" w:rsidP="00FD5726">
            <w:pPr>
              <w:spacing w:after="0" w:line="192" w:lineRule="auto"/>
              <w:rPr>
                <w:rFonts w:asciiTheme="majorHAnsi" w:eastAsia="Arial" w:hAnsiTheme="majorHAnsi" w:cs="Arial"/>
                <w:color w:val="000000"/>
                <w:sz w:val="18"/>
                <w:szCs w:val="18"/>
              </w:rPr>
            </w:pPr>
            <w:r w:rsidRPr="00F174C9">
              <w:rPr>
                <w:rFonts w:asciiTheme="majorHAnsi" w:eastAsia="Arial" w:hAnsiTheme="majorHAnsi" w:cs="Arial"/>
                <w:color w:val="000000"/>
                <w:sz w:val="18"/>
                <w:szCs w:val="18"/>
              </w:rPr>
              <w:t>V týdenních rotacích</w:t>
            </w:r>
          </w:p>
          <w:p w14:paraId="347F088C" w14:textId="01B03ED3" w:rsidR="004A7E2C" w:rsidRPr="00F174C9" w:rsidRDefault="004A7E2C" w:rsidP="004A7E2C">
            <w:pPr>
              <w:pStyle w:val="Bezmezer"/>
              <w:rPr>
                <w:color w:val="000000"/>
              </w:rPr>
            </w:pPr>
            <w:r w:rsidRPr="004A7E2C">
              <w:t>Malé školy (do 75 žáků) - prezenčně</w:t>
            </w:r>
          </w:p>
        </w:tc>
      </w:tr>
      <w:tr w:rsidR="00ED30EE" w:rsidRPr="00F174C9" w14:paraId="2B38A031" w14:textId="77777777" w:rsidTr="00ED30EE">
        <w:trPr>
          <w:trHeight w:val="275"/>
        </w:trPr>
        <w:tc>
          <w:tcPr>
            <w:tcW w:w="1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2DE03E3" w14:textId="6204C387" w:rsidR="00ED30EE" w:rsidRPr="00F174C9" w:rsidRDefault="00ED30EE" w:rsidP="00FD5726">
            <w:pPr>
              <w:spacing w:after="0" w:line="192" w:lineRule="auto"/>
              <w:rPr>
                <w:rFonts w:asciiTheme="majorHAnsi" w:eastAsia="Arial" w:hAnsiTheme="majorHAnsi" w:cs="Arial"/>
                <w:b/>
                <w:i/>
                <w:color w:val="206166"/>
                <w:sz w:val="18"/>
                <w:szCs w:val="18"/>
              </w:rPr>
            </w:pPr>
            <w:r w:rsidRPr="00F174C9">
              <w:rPr>
                <w:rFonts w:asciiTheme="majorHAnsi" w:eastAsia="Arial" w:hAnsiTheme="majorHAnsi" w:cs="Arial"/>
                <w:b/>
                <w:i/>
                <w:color w:val="206166"/>
                <w:sz w:val="18"/>
                <w:szCs w:val="18"/>
              </w:rPr>
              <w:t xml:space="preserve">ZŠ 2. stupeň a </w:t>
            </w:r>
            <w:proofErr w:type="spellStart"/>
            <w:r w:rsidRPr="00F174C9">
              <w:rPr>
                <w:rFonts w:asciiTheme="majorHAnsi" w:eastAsia="Arial" w:hAnsiTheme="majorHAnsi" w:cs="Arial"/>
                <w:b/>
                <w:i/>
                <w:color w:val="206166"/>
                <w:sz w:val="18"/>
                <w:szCs w:val="18"/>
              </w:rPr>
              <w:t>odp</w:t>
            </w:r>
            <w:r w:rsidR="00FD1982">
              <w:rPr>
                <w:rFonts w:asciiTheme="majorHAnsi" w:eastAsia="Arial" w:hAnsiTheme="majorHAnsi" w:cs="Arial"/>
                <w:b/>
                <w:i/>
                <w:color w:val="206166"/>
                <w:sz w:val="18"/>
                <w:szCs w:val="18"/>
              </w:rPr>
              <w:t>.</w:t>
            </w:r>
            <w:r w:rsidRPr="00F174C9">
              <w:rPr>
                <w:rFonts w:asciiTheme="majorHAnsi" w:eastAsia="Arial" w:hAnsiTheme="majorHAnsi" w:cs="Arial"/>
                <w:b/>
                <w:i/>
                <w:color w:val="206166"/>
                <w:sz w:val="18"/>
                <w:szCs w:val="18"/>
              </w:rPr>
              <w:t>tř</w:t>
            </w:r>
            <w:r w:rsidR="00FD1982">
              <w:rPr>
                <w:rFonts w:asciiTheme="majorHAnsi" w:eastAsia="Arial" w:hAnsiTheme="majorHAnsi" w:cs="Arial"/>
                <w:b/>
                <w:i/>
                <w:color w:val="206166"/>
                <w:sz w:val="18"/>
                <w:szCs w:val="18"/>
              </w:rPr>
              <w:t>.</w:t>
            </w:r>
            <w:r w:rsidR="006642DD">
              <w:rPr>
                <w:rFonts w:asciiTheme="majorHAnsi" w:eastAsia="Arial" w:hAnsiTheme="majorHAnsi" w:cs="Arial"/>
                <w:b/>
                <w:i/>
                <w:color w:val="206166"/>
                <w:sz w:val="18"/>
                <w:szCs w:val="18"/>
              </w:rPr>
              <w:t>gymnázií</w:t>
            </w:r>
            <w:proofErr w:type="spellEnd"/>
          </w:p>
        </w:tc>
        <w:tc>
          <w:tcPr>
            <w:tcW w:w="30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A47E160" w14:textId="77777777" w:rsidR="00ED30EE" w:rsidRPr="00F174C9" w:rsidRDefault="00ED30EE" w:rsidP="00FD5726">
            <w:pPr>
              <w:spacing w:after="0" w:line="192" w:lineRule="auto"/>
              <w:rPr>
                <w:rFonts w:asciiTheme="majorHAnsi" w:eastAsia="Arial" w:hAnsiTheme="majorHAnsi" w:cs="Arial"/>
                <w:color w:val="000000"/>
                <w:sz w:val="18"/>
                <w:szCs w:val="18"/>
              </w:rPr>
            </w:pPr>
            <w:r w:rsidRPr="00F174C9">
              <w:rPr>
                <w:rFonts w:asciiTheme="majorHAnsi" w:eastAsia="Arial" w:hAnsiTheme="majorHAnsi" w:cs="Arial"/>
                <w:color w:val="000000"/>
                <w:sz w:val="18"/>
                <w:szCs w:val="18"/>
              </w:rPr>
              <w:t>-</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29DE56A" w14:textId="77777777" w:rsidR="00ED30EE" w:rsidRPr="00F174C9" w:rsidRDefault="00ED30EE" w:rsidP="00FD5726">
            <w:pPr>
              <w:spacing w:after="0" w:line="192" w:lineRule="auto"/>
              <w:rPr>
                <w:rFonts w:asciiTheme="majorHAnsi" w:eastAsia="Arial" w:hAnsiTheme="majorHAnsi" w:cs="Arial"/>
                <w:color w:val="000000"/>
                <w:sz w:val="18"/>
                <w:szCs w:val="18"/>
              </w:rPr>
            </w:pPr>
            <w:r w:rsidRPr="00F174C9">
              <w:rPr>
                <w:rFonts w:asciiTheme="majorHAnsi" w:eastAsia="Arial" w:hAnsiTheme="majorHAnsi" w:cs="Arial"/>
                <w:color w:val="000000"/>
                <w:sz w:val="18"/>
                <w:szCs w:val="18"/>
              </w:rPr>
              <w:t>V týdenních rotacích</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E76B632" w14:textId="77777777" w:rsidR="00ED30EE" w:rsidRPr="00F174C9" w:rsidRDefault="00ED30EE" w:rsidP="00FD5726">
            <w:pPr>
              <w:spacing w:after="0" w:line="192" w:lineRule="auto"/>
              <w:rPr>
                <w:rFonts w:asciiTheme="majorHAnsi" w:eastAsia="Arial" w:hAnsiTheme="majorHAnsi" w:cs="Arial"/>
                <w:color w:val="000000"/>
                <w:sz w:val="18"/>
                <w:szCs w:val="18"/>
              </w:rPr>
            </w:pPr>
            <w:r w:rsidRPr="00F174C9">
              <w:rPr>
                <w:rFonts w:asciiTheme="majorHAnsi" w:eastAsia="Arial" w:hAnsiTheme="majorHAnsi" w:cs="Arial"/>
                <w:color w:val="000000"/>
                <w:sz w:val="18"/>
                <w:szCs w:val="18"/>
              </w:rPr>
              <w:t>V týdenních rotacích</w:t>
            </w:r>
          </w:p>
        </w:tc>
      </w:tr>
      <w:tr w:rsidR="00ED30EE" w:rsidRPr="00F174C9" w14:paraId="7F6031E7" w14:textId="77777777" w:rsidTr="0004243D">
        <w:trPr>
          <w:trHeight w:val="84"/>
        </w:trPr>
        <w:tc>
          <w:tcPr>
            <w:tcW w:w="1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666444E" w14:textId="77777777" w:rsidR="00ED30EE" w:rsidRPr="00F174C9" w:rsidRDefault="00ED30EE" w:rsidP="00FD5726">
            <w:pPr>
              <w:spacing w:after="0" w:line="192" w:lineRule="auto"/>
              <w:rPr>
                <w:rFonts w:asciiTheme="majorHAnsi" w:eastAsia="Arial" w:hAnsiTheme="majorHAnsi" w:cs="Arial"/>
                <w:b/>
                <w:i/>
                <w:color w:val="206166"/>
                <w:sz w:val="18"/>
                <w:szCs w:val="18"/>
              </w:rPr>
            </w:pPr>
            <w:r w:rsidRPr="00F174C9">
              <w:rPr>
                <w:rFonts w:asciiTheme="majorHAnsi" w:eastAsia="Arial" w:hAnsiTheme="majorHAnsi" w:cs="Arial"/>
                <w:b/>
                <w:i/>
                <w:color w:val="206166"/>
                <w:sz w:val="18"/>
                <w:szCs w:val="18"/>
              </w:rPr>
              <w:t>SŠ, VOŠ a konzervatoře</w:t>
            </w:r>
          </w:p>
        </w:tc>
        <w:tc>
          <w:tcPr>
            <w:tcW w:w="30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C572946" w14:textId="77777777" w:rsidR="00ED30EE" w:rsidRPr="00F174C9" w:rsidRDefault="00ED30EE" w:rsidP="00FD5726">
            <w:pPr>
              <w:spacing w:after="0" w:line="192" w:lineRule="auto"/>
              <w:rPr>
                <w:rFonts w:asciiTheme="majorHAnsi" w:eastAsia="Arial" w:hAnsiTheme="majorHAnsi" w:cs="Arial"/>
                <w:color w:val="000000"/>
                <w:sz w:val="18"/>
                <w:szCs w:val="18"/>
              </w:rPr>
            </w:pPr>
            <w:r w:rsidRPr="00F174C9">
              <w:rPr>
                <w:rFonts w:asciiTheme="majorHAnsi" w:eastAsia="Arial" w:hAnsiTheme="majorHAnsi" w:cs="Arial"/>
                <w:color w:val="000000"/>
                <w:sz w:val="18"/>
                <w:szCs w:val="18"/>
              </w:rPr>
              <w:t>Pouze k praktické výuce, teoretická zůstává distančně.</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6D71A1B" w14:textId="77777777" w:rsidR="00ED30EE" w:rsidRPr="00F174C9" w:rsidRDefault="00ED30EE" w:rsidP="00FD5726">
            <w:pPr>
              <w:spacing w:after="0" w:line="192" w:lineRule="auto"/>
              <w:rPr>
                <w:rFonts w:asciiTheme="majorHAnsi" w:eastAsia="Arial" w:hAnsiTheme="majorHAnsi" w:cs="Arial"/>
                <w:color w:val="000000"/>
                <w:sz w:val="18"/>
                <w:szCs w:val="18"/>
              </w:rPr>
            </w:pPr>
            <w:r w:rsidRPr="00F174C9">
              <w:rPr>
                <w:rFonts w:asciiTheme="majorHAnsi" w:eastAsia="Arial" w:hAnsiTheme="majorHAnsi" w:cs="Arial"/>
                <w:color w:val="000000"/>
                <w:sz w:val="18"/>
                <w:szCs w:val="18"/>
              </w:rPr>
              <w:t>Pouze k praktické výuce, teoretická zůstává distančně.</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5112FB7" w14:textId="77777777" w:rsidR="00ED30EE" w:rsidRPr="00F174C9" w:rsidRDefault="00ED30EE" w:rsidP="00FD5726">
            <w:pPr>
              <w:spacing w:after="0" w:line="192" w:lineRule="auto"/>
              <w:rPr>
                <w:rFonts w:asciiTheme="majorHAnsi" w:eastAsia="Arial" w:hAnsiTheme="majorHAnsi" w:cs="Arial"/>
                <w:color w:val="000000"/>
                <w:sz w:val="18"/>
                <w:szCs w:val="18"/>
              </w:rPr>
            </w:pPr>
            <w:r w:rsidRPr="00F174C9">
              <w:rPr>
                <w:rFonts w:asciiTheme="majorHAnsi" w:eastAsia="Arial" w:hAnsiTheme="majorHAnsi" w:cs="Arial"/>
                <w:color w:val="000000"/>
                <w:sz w:val="18"/>
                <w:szCs w:val="18"/>
              </w:rPr>
              <w:t>Pouze k praktické výuce, teoretická zůstává distančně.</w:t>
            </w:r>
          </w:p>
        </w:tc>
      </w:tr>
      <w:tr w:rsidR="00ED30EE" w:rsidRPr="00F174C9" w14:paraId="50C56521" w14:textId="77777777" w:rsidTr="0004243D">
        <w:trPr>
          <w:trHeight w:val="145"/>
        </w:trPr>
        <w:tc>
          <w:tcPr>
            <w:tcW w:w="1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867747D" w14:textId="77777777" w:rsidR="00ED30EE" w:rsidRPr="00F174C9" w:rsidRDefault="00ED30EE" w:rsidP="00FD5726">
            <w:pPr>
              <w:spacing w:after="0" w:line="192" w:lineRule="auto"/>
              <w:rPr>
                <w:rFonts w:asciiTheme="majorHAnsi" w:eastAsia="Arial" w:hAnsiTheme="majorHAnsi" w:cs="Arial"/>
                <w:b/>
                <w:i/>
                <w:color w:val="206166"/>
                <w:sz w:val="18"/>
                <w:szCs w:val="18"/>
              </w:rPr>
            </w:pPr>
            <w:r w:rsidRPr="00F174C9">
              <w:rPr>
                <w:rFonts w:asciiTheme="majorHAnsi" w:eastAsia="Arial" w:hAnsiTheme="majorHAnsi" w:cs="Arial"/>
                <w:b/>
                <w:i/>
                <w:color w:val="206166"/>
                <w:sz w:val="18"/>
                <w:szCs w:val="18"/>
              </w:rPr>
              <w:t>VŠ</w:t>
            </w:r>
          </w:p>
        </w:tc>
        <w:tc>
          <w:tcPr>
            <w:tcW w:w="30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3ECA5C5" w14:textId="77777777" w:rsidR="00ED30EE" w:rsidRPr="00F174C9" w:rsidRDefault="00ED30EE" w:rsidP="00FD5726">
            <w:pPr>
              <w:spacing w:after="0" w:line="192" w:lineRule="auto"/>
              <w:rPr>
                <w:rFonts w:asciiTheme="majorHAnsi" w:eastAsia="Arial" w:hAnsiTheme="majorHAnsi" w:cs="Arial"/>
                <w:color w:val="000000"/>
                <w:sz w:val="18"/>
                <w:szCs w:val="18"/>
              </w:rPr>
            </w:pPr>
            <w:r w:rsidRPr="00F174C9">
              <w:rPr>
                <w:rFonts w:asciiTheme="majorHAnsi" w:eastAsia="Arial" w:hAnsiTheme="majorHAnsi" w:cs="Arial"/>
                <w:color w:val="000000"/>
                <w:sz w:val="18"/>
                <w:szCs w:val="18"/>
              </w:rPr>
              <w:t xml:space="preserve">Laboratorní a praktická výuka pro </w:t>
            </w:r>
            <w:r w:rsidRPr="00F174C9">
              <w:rPr>
                <w:rFonts w:asciiTheme="majorHAnsi" w:eastAsia="Arial" w:hAnsiTheme="majorHAnsi" w:cs="Arial"/>
                <w:i/>
                <w:color w:val="000000"/>
                <w:sz w:val="18"/>
                <w:szCs w:val="18"/>
              </w:rPr>
              <w:t>závěrečné ročníky.</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8A03F8C" w14:textId="77777777" w:rsidR="00ED30EE" w:rsidRPr="00F174C9" w:rsidRDefault="00ED30EE" w:rsidP="00FD5726">
            <w:pPr>
              <w:spacing w:after="0" w:line="192" w:lineRule="auto"/>
              <w:rPr>
                <w:rFonts w:asciiTheme="majorHAnsi" w:eastAsia="Arial" w:hAnsiTheme="majorHAnsi" w:cs="Arial"/>
                <w:color w:val="000000"/>
                <w:sz w:val="18"/>
                <w:szCs w:val="18"/>
              </w:rPr>
            </w:pPr>
            <w:r w:rsidRPr="00F174C9">
              <w:rPr>
                <w:rFonts w:asciiTheme="majorHAnsi" w:eastAsia="Arial" w:hAnsiTheme="majorHAnsi" w:cs="Arial"/>
                <w:color w:val="000000"/>
                <w:sz w:val="18"/>
                <w:szCs w:val="18"/>
              </w:rPr>
              <w:t xml:space="preserve">Laboratorní a praktická výuka pro </w:t>
            </w:r>
            <w:r w:rsidRPr="00F174C9">
              <w:rPr>
                <w:rFonts w:asciiTheme="majorHAnsi" w:eastAsia="Arial" w:hAnsiTheme="majorHAnsi" w:cs="Arial"/>
                <w:b/>
                <w:i/>
                <w:color w:val="000000"/>
                <w:sz w:val="18"/>
                <w:szCs w:val="18"/>
              </w:rPr>
              <w:t>všechny ročníky</w:t>
            </w:r>
            <w:r w:rsidRPr="00F174C9">
              <w:rPr>
                <w:rFonts w:asciiTheme="majorHAnsi" w:eastAsia="Arial" w:hAnsiTheme="majorHAnsi" w:cs="Arial"/>
                <w:i/>
                <w:color w:val="000000"/>
                <w:sz w:val="18"/>
                <w:szCs w:val="18"/>
              </w:rPr>
              <w:t>.</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6B2B48D" w14:textId="77777777" w:rsidR="00ED30EE" w:rsidRPr="00F174C9" w:rsidRDefault="00ED30EE" w:rsidP="00FD5726">
            <w:pPr>
              <w:spacing w:after="0" w:line="192" w:lineRule="auto"/>
              <w:rPr>
                <w:rFonts w:asciiTheme="majorHAnsi" w:eastAsia="Arial" w:hAnsiTheme="majorHAnsi" w:cs="Arial"/>
                <w:color w:val="000000"/>
                <w:sz w:val="18"/>
                <w:szCs w:val="18"/>
              </w:rPr>
            </w:pPr>
            <w:r w:rsidRPr="00F174C9">
              <w:rPr>
                <w:rFonts w:asciiTheme="majorHAnsi" w:eastAsia="Arial" w:hAnsiTheme="majorHAnsi" w:cs="Arial"/>
                <w:color w:val="000000"/>
                <w:sz w:val="18"/>
                <w:szCs w:val="18"/>
              </w:rPr>
              <w:t xml:space="preserve">Laboratorní a praktická výuka pro </w:t>
            </w:r>
            <w:r w:rsidRPr="00F174C9">
              <w:rPr>
                <w:rFonts w:asciiTheme="majorHAnsi" w:eastAsia="Arial" w:hAnsiTheme="majorHAnsi" w:cs="Arial"/>
                <w:i/>
                <w:color w:val="000000"/>
                <w:sz w:val="18"/>
                <w:szCs w:val="18"/>
              </w:rPr>
              <w:t>všechny ročníky.</w:t>
            </w:r>
          </w:p>
        </w:tc>
      </w:tr>
      <w:tr w:rsidR="00ED30EE" w:rsidRPr="00F174C9" w14:paraId="2B1FE23E" w14:textId="77777777" w:rsidTr="0004243D">
        <w:trPr>
          <w:trHeight w:val="221"/>
        </w:trPr>
        <w:tc>
          <w:tcPr>
            <w:tcW w:w="1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FC59002" w14:textId="688AD8DF" w:rsidR="00ED30EE" w:rsidRPr="00F174C9" w:rsidRDefault="00ED30EE" w:rsidP="00FD5726">
            <w:pPr>
              <w:spacing w:after="0" w:line="192" w:lineRule="auto"/>
              <w:rPr>
                <w:rFonts w:asciiTheme="majorHAnsi" w:eastAsia="Arial" w:hAnsiTheme="majorHAnsi" w:cs="Arial"/>
                <w:b/>
                <w:i/>
                <w:color w:val="206166"/>
                <w:sz w:val="18"/>
                <w:szCs w:val="18"/>
              </w:rPr>
            </w:pPr>
            <w:r w:rsidRPr="00ED30EE">
              <w:rPr>
                <w:rFonts w:asciiTheme="majorHAnsi" w:eastAsia="Arial" w:hAnsiTheme="majorHAnsi" w:cs="Arial"/>
                <w:b/>
                <w:i/>
                <w:color w:val="206166"/>
                <w:sz w:val="14"/>
                <w:szCs w:val="18"/>
              </w:rPr>
              <w:t>“</w:t>
            </w:r>
            <w:r w:rsidRPr="00F174C9">
              <w:rPr>
                <w:rFonts w:asciiTheme="majorHAnsi" w:eastAsia="Arial" w:hAnsiTheme="majorHAnsi" w:cs="Arial"/>
                <w:b/>
                <w:i/>
                <w:color w:val="206166"/>
                <w:sz w:val="18"/>
                <w:szCs w:val="18"/>
              </w:rPr>
              <w:t>Speciální</w:t>
            </w:r>
            <w:r w:rsidRPr="00ED30EE">
              <w:rPr>
                <w:rFonts w:asciiTheme="majorHAnsi" w:eastAsia="Arial" w:hAnsiTheme="majorHAnsi" w:cs="Arial"/>
                <w:b/>
                <w:i/>
                <w:color w:val="206166"/>
                <w:sz w:val="14"/>
                <w:szCs w:val="18"/>
              </w:rPr>
              <w:t>“</w:t>
            </w:r>
            <w:r w:rsidR="00C92D17">
              <w:rPr>
                <w:rFonts w:asciiTheme="majorHAnsi" w:eastAsia="Arial" w:hAnsiTheme="majorHAnsi" w:cs="Arial"/>
                <w:b/>
                <w:i/>
                <w:color w:val="206166"/>
                <w:sz w:val="14"/>
                <w:szCs w:val="18"/>
              </w:rPr>
              <w:t xml:space="preserve"> </w:t>
            </w:r>
            <w:r w:rsidRPr="00F174C9">
              <w:rPr>
                <w:rFonts w:asciiTheme="majorHAnsi" w:eastAsia="Arial" w:hAnsiTheme="majorHAnsi" w:cs="Arial"/>
                <w:b/>
                <w:i/>
                <w:color w:val="206166"/>
                <w:sz w:val="18"/>
                <w:szCs w:val="18"/>
              </w:rPr>
              <w:t>školy</w:t>
            </w:r>
            <w:r>
              <w:rPr>
                <w:rFonts w:asciiTheme="majorHAnsi" w:eastAsia="Arial" w:hAnsiTheme="majorHAnsi" w:cs="Arial"/>
                <w:b/>
                <w:i/>
                <w:color w:val="206166"/>
                <w:sz w:val="18"/>
                <w:szCs w:val="18"/>
              </w:rPr>
              <w:t xml:space="preserve"> </w:t>
            </w:r>
            <w:r w:rsidR="00C92D17">
              <w:rPr>
                <w:rFonts w:asciiTheme="majorHAnsi" w:eastAsia="Arial" w:hAnsiTheme="majorHAnsi" w:cs="Arial"/>
                <w:b/>
                <w:i/>
                <w:color w:val="206166"/>
                <w:sz w:val="18"/>
                <w:szCs w:val="18"/>
              </w:rPr>
              <w:t xml:space="preserve">a třídy podle </w:t>
            </w:r>
            <w:r w:rsidRPr="00F174C9">
              <w:rPr>
                <w:rFonts w:asciiTheme="majorHAnsi" w:eastAsia="Arial" w:hAnsiTheme="majorHAnsi" w:cs="Arial"/>
                <w:b/>
                <w:i/>
                <w:color w:val="206166"/>
                <w:sz w:val="18"/>
                <w:szCs w:val="18"/>
              </w:rPr>
              <w:t>§16, odst. 9</w:t>
            </w:r>
            <w:r w:rsidR="00FD1982" w:rsidRPr="00FD1982">
              <w:rPr>
                <w:rStyle w:val="Znakapoznpodarou"/>
                <w:rFonts w:asciiTheme="majorHAnsi" w:eastAsia="Arial" w:hAnsiTheme="majorHAnsi" w:cs="Arial"/>
                <w:b/>
                <w:i/>
                <w:color w:val="FF0000"/>
                <w:sz w:val="18"/>
                <w:szCs w:val="18"/>
              </w:rPr>
              <w:footnoteReference w:id="18"/>
            </w:r>
          </w:p>
        </w:tc>
        <w:tc>
          <w:tcPr>
            <w:tcW w:w="30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328195" w14:textId="77777777" w:rsidR="00ED30EE" w:rsidRPr="00F174C9" w:rsidRDefault="00ED30EE" w:rsidP="00FD5726">
            <w:pPr>
              <w:spacing w:after="0" w:line="192" w:lineRule="auto"/>
              <w:rPr>
                <w:rFonts w:asciiTheme="majorHAnsi" w:eastAsia="Arial" w:hAnsiTheme="majorHAnsi" w:cs="Arial"/>
                <w:color w:val="000000"/>
                <w:sz w:val="18"/>
                <w:szCs w:val="18"/>
              </w:rPr>
            </w:pPr>
            <w:r w:rsidRPr="00F174C9">
              <w:rPr>
                <w:rFonts w:asciiTheme="majorHAnsi" w:eastAsia="Arial" w:hAnsiTheme="majorHAnsi" w:cs="Arial"/>
                <w:color w:val="000000"/>
                <w:sz w:val="18"/>
                <w:szCs w:val="18"/>
              </w:rPr>
              <w:t>Prezenčně</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1A1F756" w14:textId="77777777" w:rsidR="00ED30EE" w:rsidRPr="00F174C9" w:rsidRDefault="00ED30EE" w:rsidP="00FD5726">
            <w:pPr>
              <w:spacing w:after="0" w:line="192" w:lineRule="auto"/>
              <w:rPr>
                <w:rFonts w:asciiTheme="majorHAnsi" w:eastAsia="Arial" w:hAnsiTheme="majorHAnsi" w:cs="Arial"/>
                <w:color w:val="000000"/>
                <w:sz w:val="18"/>
                <w:szCs w:val="18"/>
              </w:rPr>
            </w:pPr>
            <w:r w:rsidRPr="00F174C9">
              <w:rPr>
                <w:rFonts w:asciiTheme="majorHAnsi" w:eastAsia="Arial" w:hAnsiTheme="majorHAnsi" w:cs="Arial"/>
                <w:color w:val="000000"/>
                <w:sz w:val="18"/>
                <w:szCs w:val="18"/>
              </w:rPr>
              <w:t>Prezenčně</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D9A7FA5" w14:textId="77777777" w:rsidR="00ED30EE" w:rsidRPr="00F174C9" w:rsidRDefault="00ED30EE" w:rsidP="00FD5726">
            <w:pPr>
              <w:spacing w:after="0" w:line="192" w:lineRule="auto"/>
              <w:rPr>
                <w:rFonts w:asciiTheme="majorHAnsi" w:eastAsia="Arial" w:hAnsiTheme="majorHAnsi" w:cs="Arial"/>
                <w:color w:val="000000"/>
                <w:sz w:val="18"/>
                <w:szCs w:val="18"/>
              </w:rPr>
            </w:pPr>
            <w:r w:rsidRPr="00F174C9">
              <w:rPr>
                <w:rFonts w:asciiTheme="majorHAnsi" w:eastAsia="Arial" w:hAnsiTheme="majorHAnsi" w:cs="Arial"/>
                <w:color w:val="000000"/>
                <w:sz w:val="18"/>
                <w:szCs w:val="18"/>
              </w:rPr>
              <w:t>Prezenčně</w:t>
            </w:r>
          </w:p>
        </w:tc>
      </w:tr>
      <w:tr w:rsidR="00ED30EE" w:rsidRPr="00F174C9" w14:paraId="27EB457B" w14:textId="77777777" w:rsidTr="0004243D">
        <w:trPr>
          <w:trHeight w:val="101"/>
        </w:trPr>
        <w:tc>
          <w:tcPr>
            <w:tcW w:w="1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1371D66" w14:textId="77777777" w:rsidR="00ED30EE" w:rsidRPr="00F174C9" w:rsidRDefault="00ED30EE" w:rsidP="00FD5726">
            <w:pPr>
              <w:spacing w:after="0" w:line="192" w:lineRule="auto"/>
              <w:rPr>
                <w:rFonts w:asciiTheme="majorHAnsi" w:eastAsia="Arial" w:hAnsiTheme="majorHAnsi" w:cs="Arial"/>
                <w:b/>
                <w:i/>
                <w:color w:val="206166"/>
                <w:sz w:val="18"/>
                <w:szCs w:val="18"/>
              </w:rPr>
            </w:pPr>
            <w:r w:rsidRPr="00F174C9">
              <w:rPr>
                <w:rFonts w:asciiTheme="majorHAnsi" w:eastAsia="Arial" w:hAnsiTheme="majorHAnsi" w:cs="Arial"/>
                <w:b/>
                <w:i/>
                <w:color w:val="206166"/>
                <w:sz w:val="18"/>
                <w:szCs w:val="18"/>
              </w:rPr>
              <w:t>Individuální konzultace</w:t>
            </w:r>
          </w:p>
        </w:tc>
        <w:tc>
          <w:tcPr>
            <w:tcW w:w="30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A6F805C" w14:textId="77777777" w:rsidR="00ED30EE" w:rsidRPr="00F174C9" w:rsidRDefault="00ED30EE" w:rsidP="00FD5726">
            <w:pPr>
              <w:spacing w:after="0" w:line="192" w:lineRule="auto"/>
              <w:rPr>
                <w:rFonts w:asciiTheme="majorHAnsi" w:eastAsia="Arial" w:hAnsiTheme="majorHAnsi" w:cs="Arial"/>
                <w:sz w:val="18"/>
                <w:szCs w:val="18"/>
              </w:rPr>
            </w:pPr>
            <w:r w:rsidRPr="00F174C9">
              <w:rPr>
                <w:rFonts w:asciiTheme="majorHAnsi" w:eastAsia="Arial" w:hAnsiTheme="majorHAnsi" w:cs="Arial"/>
                <w:sz w:val="18"/>
                <w:szCs w:val="18"/>
              </w:rPr>
              <w:t>Individuální konzultace pro všechny typy škol a poradenský systém.</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29C2D00" w14:textId="77777777" w:rsidR="00ED30EE" w:rsidRPr="00F174C9" w:rsidRDefault="00ED30EE" w:rsidP="00FD5726">
            <w:pPr>
              <w:spacing w:after="0" w:line="192" w:lineRule="auto"/>
              <w:rPr>
                <w:rFonts w:asciiTheme="majorHAnsi" w:eastAsia="Arial" w:hAnsiTheme="majorHAnsi" w:cs="Arial"/>
                <w:sz w:val="18"/>
                <w:szCs w:val="18"/>
              </w:rPr>
            </w:pPr>
            <w:r w:rsidRPr="00F174C9">
              <w:rPr>
                <w:rFonts w:asciiTheme="majorHAnsi" w:eastAsia="Arial" w:hAnsiTheme="majorHAnsi" w:cs="Arial"/>
                <w:sz w:val="18"/>
                <w:szCs w:val="18"/>
              </w:rPr>
              <w:t>Individuální konzultace pro všechny typy škol a poradenský systém.</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C774DAA" w14:textId="77777777" w:rsidR="00ED30EE" w:rsidRPr="00F174C9" w:rsidRDefault="00ED30EE" w:rsidP="00FD5726">
            <w:pPr>
              <w:spacing w:after="0" w:line="192" w:lineRule="auto"/>
              <w:rPr>
                <w:rFonts w:asciiTheme="majorHAnsi" w:eastAsia="Arial" w:hAnsiTheme="majorHAnsi" w:cs="Arial"/>
                <w:sz w:val="18"/>
                <w:szCs w:val="18"/>
              </w:rPr>
            </w:pPr>
            <w:r w:rsidRPr="00F174C9">
              <w:rPr>
                <w:rFonts w:asciiTheme="majorHAnsi" w:eastAsia="Arial" w:hAnsiTheme="majorHAnsi" w:cs="Arial"/>
                <w:sz w:val="18"/>
                <w:szCs w:val="18"/>
              </w:rPr>
              <w:t>Individuální konzultace pro všechny typy škol a poradenský systém.</w:t>
            </w:r>
          </w:p>
        </w:tc>
      </w:tr>
      <w:tr w:rsidR="00ED30EE" w:rsidRPr="00F174C9" w14:paraId="297D668A" w14:textId="77777777" w:rsidTr="0004243D">
        <w:trPr>
          <w:trHeight w:val="871"/>
        </w:trPr>
        <w:tc>
          <w:tcPr>
            <w:tcW w:w="1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7D5478B" w14:textId="77777777" w:rsidR="00ED30EE" w:rsidRPr="00F174C9" w:rsidRDefault="00ED30EE" w:rsidP="00FD5726">
            <w:pPr>
              <w:spacing w:after="0" w:line="192" w:lineRule="auto"/>
              <w:rPr>
                <w:rFonts w:asciiTheme="majorHAnsi" w:eastAsia="Arial" w:hAnsiTheme="majorHAnsi" w:cs="Arial"/>
                <w:b/>
                <w:i/>
                <w:color w:val="206166"/>
                <w:sz w:val="18"/>
                <w:szCs w:val="18"/>
              </w:rPr>
            </w:pPr>
            <w:r w:rsidRPr="00F174C9">
              <w:rPr>
                <w:rFonts w:asciiTheme="majorHAnsi" w:eastAsia="Arial" w:hAnsiTheme="majorHAnsi" w:cs="Arial"/>
                <w:b/>
                <w:i/>
                <w:color w:val="206166"/>
                <w:sz w:val="18"/>
                <w:szCs w:val="18"/>
              </w:rPr>
              <w:t>Skupinové konzultace</w:t>
            </w:r>
          </w:p>
        </w:tc>
        <w:tc>
          <w:tcPr>
            <w:tcW w:w="30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265A64" w14:textId="2AD20A04" w:rsidR="00ED30EE" w:rsidRPr="00F174C9" w:rsidRDefault="00ED30EE" w:rsidP="00FD5726">
            <w:pPr>
              <w:spacing w:after="0" w:line="192" w:lineRule="auto"/>
              <w:rPr>
                <w:rFonts w:asciiTheme="majorHAnsi" w:eastAsia="Arial" w:hAnsiTheme="majorHAnsi" w:cs="Arial"/>
                <w:color w:val="000000"/>
                <w:sz w:val="18"/>
                <w:szCs w:val="18"/>
              </w:rPr>
            </w:pPr>
            <w:r w:rsidRPr="00F174C9">
              <w:rPr>
                <w:rFonts w:asciiTheme="majorHAnsi" w:eastAsia="Arial" w:hAnsiTheme="majorHAnsi" w:cs="Arial"/>
                <w:color w:val="000000"/>
                <w:sz w:val="18"/>
                <w:szCs w:val="18"/>
              </w:rPr>
              <w:t>Umožnění dobrovolných skupinových konzultací v max. počtu 6 žáků a za dodržení režimových opatření pro:</w:t>
            </w:r>
            <w:r w:rsidRPr="00F174C9">
              <w:rPr>
                <w:rFonts w:asciiTheme="majorHAnsi" w:eastAsia="Arial" w:hAnsiTheme="majorHAnsi" w:cs="Arial"/>
                <w:color w:val="000000"/>
                <w:sz w:val="18"/>
                <w:szCs w:val="18"/>
              </w:rPr>
              <w:br/>
            </w:r>
            <w:r w:rsidRPr="00F174C9">
              <w:rPr>
                <w:rFonts w:asciiTheme="majorHAnsi" w:eastAsia="Arial" w:hAnsiTheme="majorHAnsi" w:cs="Arial"/>
                <w:i/>
                <w:color w:val="000000"/>
                <w:sz w:val="18"/>
                <w:szCs w:val="18"/>
              </w:rPr>
              <w:t xml:space="preserve">1) </w:t>
            </w:r>
            <w:r w:rsidR="001469F4">
              <w:rPr>
                <w:rFonts w:asciiTheme="majorHAnsi" w:eastAsia="Arial" w:hAnsiTheme="majorHAnsi" w:cs="Arial"/>
                <w:i/>
                <w:color w:val="000000"/>
                <w:sz w:val="18"/>
                <w:szCs w:val="18"/>
              </w:rPr>
              <w:t>Ž</w:t>
            </w:r>
            <w:r w:rsidRPr="00F174C9">
              <w:rPr>
                <w:rFonts w:asciiTheme="majorHAnsi" w:eastAsia="Arial" w:hAnsiTheme="majorHAnsi" w:cs="Arial"/>
                <w:i/>
                <w:color w:val="000000"/>
                <w:sz w:val="18"/>
                <w:szCs w:val="18"/>
              </w:rPr>
              <w:t>áky</w:t>
            </w:r>
            <w:r w:rsidR="001469F4">
              <w:rPr>
                <w:rFonts w:asciiTheme="majorHAnsi" w:eastAsia="Arial" w:hAnsiTheme="majorHAnsi" w:cs="Arial"/>
                <w:i/>
                <w:color w:val="000000"/>
                <w:sz w:val="18"/>
                <w:szCs w:val="18"/>
              </w:rPr>
              <w:t xml:space="preserve"> </w:t>
            </w:r>
            <w:r w:rsidR="00FD1982">
              <w:rPr>
                <w:rFonts w:asciiTheme="majorHAnsi" w:eastAsia="Arial" w:hAnsiTheme="majorHAnsi" w:cs="Arial"/>
                <w:i/>
                <w:color w:val="000000"/>
                <w:sz w:val="18"/>
                <w:szCs w:val="18"/>
              </w:rPr>
              <w:t>2.</w:t>
            </w:r>
            <w:r w:rsidR="001469F4">
              <w:rPr>
                <w:rFonts w:asciiTheme="majorHAnsi" w:eastAsia="Arial" w:hAnsiTheme="majorHAnsi" w:cs="Arial"/>
                <w:i/>
                <w:color w:val="000000"/>
                <w:sz w:val="18"/>
                <w:szCs w:val="18"/>
              </w:rPr>
              <w:t xml:space="preserve">ZŠ a SŠ </w:t>
            </w:r>
            <w:proofErr w:type="spellStart"/>
            <w:r w:rsidR="001469F4">
              <w:rPr>
                <w:rFonts w:asciiTheme="majorHAnsi" w:eastAsia="Arial" w:hAnsiTheme="majorHAnsi" w:cs="Arial"/>
                <w:i/>
                <w:color w:val="000000"/>
                <w:sz w:val="18"/>
                <w:szCs w:val="18"/>
              </w:rPr>
              <w:t>ohr</w:t>
            </w:r>
            <w:r w:rsidR="00FD1982">
              <w:rPr>
                <w:rFonts w:asciiTheme="majorHAnsi" w:eastAsia="Arial" w:hAnsiTheme="majorHAnsi" w:cs="Arial"/>
                <w:i/>
                <w:color w:val="000000"/>
                <w:sz w:val="18"/>
                <w:szCs w:val="18"/>
              </w:rPr>
              <w:t>.šk</w:t>
            </w:r>
            <w:proofErr w:type="spellEnd"/>
            <w:r w:rsidR="00FD1982">
              <w:rPr>
                <w:rFonts w:asciiTheme="majorHAnsi" w:eastAsia="Arial" w:hAnsiTheme="majorHAnsi" w:cs="Arial"/>
                <w:i/>
                <w:color w:val="000000"/>
                <w:sz w:val="18"/>
                <w:szCs w:val="18"/>
              </w:rPr>
              <w:t>.</w:t>
            </w:r>
            <w:r w:rsidR="001469F4">
              <w:rPr>
                <w:rFonts w:asciiTheme="majorHAnsi" w:eastAsia="Arial" w:hAnsiTheme="majorHAnsi" w:cs="Arial"/>
                <w:i/>
                <w:color w:val="000000"/>
                <w:sz w:val="18"/>
                <w:szCs w:val="18"/>
              </w:rPr>
              <w:t xml:space="preserve"> neúspěchem</w:t>
            </w:r>
            <w:r w:rsidRPr="00F174C9">
              <w:rPr>
                <w:rFonts w:asciiTheme="majorHAnsi" w:eastAsia="Arial" w:hAnsiTheme="majorHAnsi" w:cs="Arial"/>
                <w:i/>
                <w:color w:val="000000"/>
                <w:sz w:val="18"/>
                <w:szCs w:val="18"/>
              </w:rPr>
              <w:br/>
              <w:t>2) 9. ročníky ZŠ pro předměty k přípravě na přijímací zk</w:t>
            </w:r>
            <w:r>
              <w:rPr>
                <w:rFonts w:asciiTheme="majorHAnsi" w:eastAsia="Arial" w:hAnsiTheme="majorHAnsi" w:cs="Arial"/>
                <w:i/>
                <w:color w:val="000000"/>
                <w:sz w:val="18"/>
                <w:szCs w:val="18"/>
              </w:rPr>
              <w:t>.</w:t>
            </w:r>
            <w:r w:rsidRPr="00F174C9">
              <w:rPr>
                <w:rFonts w:asciiTheme="majorHAnsi" w:eastAsia="Arial" w:hAnsiTheme="majorHAnsi" w:cs="Arial"/>
                <w:i/>
                <w:color w:val="000000"/>
                <w:sz w:val="18"/>
                <w:szCs w:val="18"/>
              </w:rPr>
              <w:t xml:space="preserve"> na SŠ,</w:t>
            </w:r>
            <w:r w:rsidRPr="00F174C9">
              <w:rPr>
                <w:rFonts w:asciiTheme="majorHAnsi" w:eastAsia="Arial" w:hAnsiTheme="majorHAnsi" w:cs="Arial"/>
                <w:i/>
                <w:color w:val="000000"/>
                <w:sz w:val="18"/>
                <w:szCs w:val="18"/>
              </w:rPr>
              <w:br/>
              <w:t>3) Závěrečné ročníky SŠ pro předměty k závěrečné zk.</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667F54" w14:textId="77777777" w:rsidR="00ED30EE" w:rsidRPr="00F174C9" w:rsidRDefault="00ED30EE" w:rsidP="00FD5726">
            <w:pPr>
              <w:spacing w:after="0" w:line="192" w:lineRule="auto"/>
              <w:rPr>
                <w:rFonts w:asciiTheme="majorHAnsi" w:eastAsia="Arial" w:hAnsiTheme="majorHAnsi" w:cs="Arial"/>
                <w:sz w:val="18"/>
                <w:szCs w:val="18"/>
              </w:rPr>
            </w:pPr>
            <w:r w:rsidRPr="00F174C9">
              <w:rPr>
                <w:rFonts w:asciiTheme="majorHAnsi" w:eastAsia="Arial" w:hAnsiTheme="majorHAnsi" w:cs="Arial"/>
                <w:sz w:val="18"/>
                <w:szCs w:val="18"/>
              </w:rPr>
              <w:t>Umožnění dobrovolných skupinových konzultací v max. počtu 6 žáků a za dodržení režimových opatření pro:</w:t>
            </w:r>
            <w:r w:rsidRPr="00F174C9">
              <w:rPr>
                <w:rFonts w:asciiTheme="majorHAnsi" w:eastAsia="Arial" w:hAnsiTheme="majorHAnsi" w:cs="Arial"/>
                <w:i/>
                <w:sz w:val="18"/>
                <w:szCs w:val="18"/>
              </w:rPr>
              <w:br/>
            </w:r>
            <w:r w:rsidRPr="00F174C9">
              <w:rPr>
                <w:rFonts w:asciiTheme="majorHAnsi" w:eastAsia="Arial" w:hAnsiTheme="majorHAnsi" w:cs="Arial"/>
                <w:b/>
                <w:i/>
                <w:sz w:val="18"/>
                <w:szCs w:val="18"/>
              </w:rPr>
              <w:t>Všechny ročníky SŠ.</w:t>
            </w:r>
          </w:p>
        </w:tc>
        <w:tc>
          <w:tcPr>
            <w:tcW w:w="0" w:type="auto"/>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252F7A8E" w14:textId="77777777" w:rsidR="00ED30EE" w:rsidRPr="00F174C9" w:rsidRDefault="00ED30EE" w:rsidP="00FD5726">
            <w:pPr>
              <w:spacing w:after="0" w:line="192" w:lineRule="auto"/>
              <w:rPr>
                <w:rFonts w:asciiTheme="majorHAnsi" w:eastAsia="Arial" w:hAnsiTheme="majorHAnsi" w:cs="Arial"/>
                <w:sz w:val="18"/>
                <w:szCs w:val="18"/>
              </w:rPr>
            </w:pPr>
            <w:r w:rsidRPr="00F174C9">
              <w:rPr>
                <w:rFonts w:asciiTheme="majorHAnsi" w:eastAsia="Arial" w:hAnsiTheme="majorHAnsi" w:cs="Arial"/>
                <w:sz w:val="18"/>
                <w:szCs w:val="18"/>
              </w:rPr>
              <w:t>Umožnění dobrovolných skupinových konzultací v max. počtu 6 žáků a za dodržení režimových opatření pro:</w:t>
            </w:r>
            <w:r w:rsidRPr="00F174C9">
              <w:rPr>
                <w:rFonts w:asciiTheme="majorHAnsi" w:eastAsia="Arial" w:hAnsiTheme="majorHAnsi" w:cs="Arial"/>
                <w:i/>
                <w:sz w:val="18"/>
                <w:szCs w:val="18"/>
              </w:rPr>
              <w:br/>
              <w:t>Všechny ročníky SŠ.</w:t>
            </w:r>
          </w:p>
        </w:tc>
      </w:tr>
      <w:tr w:rsidR="00ED30EE" w:rsidRPr="00F174C9" w14:paraId="41E32689" w14:textId="77777777" w:rsidTr="0004243D">
        <w:trPr>
          <w:trHeight w:val="2154"/>
        </w:trPr>
        <w:tc>
          <w:tcPr>
            <w:tcW w:w="1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AD38483" w14:textId="77777777" w:rsidR="00ED30EE" w:rsidRPr="00F174C9" w:rsidRDefault="00ED30EE" w:rsidP="00FD5726">
            <w:pPr>
              <w:spacing w:after="0" w:line="192" w:lineRule="auto"/>
              <w:rPr>
                <w:rFonts w:asciiTheme="majorHAnsi" w:eastAsia="Arial" w:hAnsiTheme="majorHAnsi" w:cs="Arial"/>
                <w:b/>
                <w:i/>
                <w:color w:val="206166"/>
                <w:sz w:val="18"/>
                <w:szCs w:val="18"/>
              </w:rPr>
            </w:pPr>
            <w:r w:rsidRPr="00F174C9">
              <w:rPr>
                <w:rFonts w:asciiTheme="majorHAnsi" w:eastAsia="Arial" w:hAnsiTheme="majorHAnsi" w:cs="Arial"/>
                <w:b/>
                <w:i/>
                <w:color w:val="206166"/>
                <w:sz w:val="18"/>
                <w:szCs w:val="18"/>
              </w:rPr>
              <w:t>Zkoušky</w:t>
            </w:r>
          </w:p>
        </w:tc>
        <w:tc>
          <w:tcPr>
            <w:tcW w:w="30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F8F8143" w14:textId="77777777" w:rsidR="00ED30EE" w:rsidRPr="00F174C9" w:rsidRDefault="00ED30EE" w:rsidP="00FD5726">
            <w:pPr>
              <w:spacing w:after="0" w:line="192" w:lineRule="auto"/>
              <w:rPr>
                <w:rFonts w:asciiTheme="majorHAnsi" w:eastAsia="Arial" w:hAnsiTheme="majorHAnsi" w:cs="Arial"/>
                <w:i/>
                <w:iCs/>
                <w:color w:val="000000" w:themeColor="text1"/>
                <w:sz w:val="18"/>
                <w:szCs w:val="18"/>
              </w:rPr>
            </w:pPr>
            <w:r w:rsidRPr="7484BD80">
              <w:rPr>
                <w:rFonts w:asciiTheme="majorHAnsi" w:eastAsia="Arial" w:hAnsiTheme="majorHAnsi" w:cs="Arial"/>
                <w:b/>
                <w:bCs/>
                <w:color w:val="000000" w:themeColor="text1"/>
                <w:sz w:val="18"/>
                <w:szCs w:val="18"/>
              </w:rPr>
              <w:t>a)</w:t>
            </w:r>
            <w:r w:rsidRPr="7484BD80">
              <w:rPr>
                <w:rFonts w:asciiTheme="majorHAnsi" w:eastAsia="Arial" w:hAnsiTheme="majorHAnsi" w:cs="Arial"/>
                <w:color w:val="000000" w:themeColor="text1"/>
                <w:sz w:val="18"/>
                <w:szCs w:val="18"/>
              </w:rPr>
              <w:t xml:space="preserve"> Pouze do 20 osob ve skupině, s režimovými opatřeními a extra rozestupy pro:</w:t>
            </w:r>
            <w:r>
              <w:br/>
            </w:r>
            <w:r w:rsidRPr="7484BD80">
              <w:rPr>
                <w:rFonts w:asciiTheme="majorHAnsi" w:eastAsia="Arial" w:hAnsiTheme="majorHAnsi" w:cs="Arial"/>
                <w:i/>
                <w:iCs/>
                <w:color w:val="000000" w:themeColor="text1"/>
                <w:sz w:val="18"/>
                <w:szCs w:val="18"/>
              </w:rPr>
              <w:t>1) Přijímací zkoušky, maturitní zkoušky, závěrečné zkoušky a absolutoria.</w:t>
            </w:r>
            <w:r>
              <w:br/>
            </w:r>
            <w:r w:rsidRPr="7484BD80">
              <w:rPr>
                <w:rFonts w:asciiTheme="majorHAnsi" w:eastAsia="Arial" w:hAnsiTheme="majorHAnsi" w:cs="Arial"/>
                <w:i/>
                <w:iCs/>
                <w:color w:val="000000" w:themeColor="text1"/>
                <w:sz w:val="18"/>
                <w:szCs w:val="18"/>
              </w:rPr>
              <w:t>2) Zkoušky konané na základě mezinárodních dohod.</w:t>
            </w:r>
          </w:p>
          <w:p w14:paraId="2F5EC1DB" w14:textId="77777777" w:rsidR="00ED30EE" w:rsidRPr="00F174C9" w:rsidRDefault="00ED30EE" w:rsidP="00FD1982">
            <w:pPr>
              <w:spacing w:before="40" w:after="0" w:line="192" w:lineRule="auto"/>
              <w:rPr>
                <w:rFonts w:asciiTheme="majorHAnsi" w:eastAsia="Arial" w:hAnsiTheme="majorHAnsi" w:cs="Arial"/>
                <w:color w:val="000000" w:themeColor="text1"/>
                <w:sz w:val="18"/>
                <w:szCs w:val="18"/>
              </w:rPr>
            </w:pPr>
            <w:r w:rsidRPr="7484BD80">
              <w:rPr>
                <w:rFonts w:asciiTheme="majorHAnsi" w:eastAsia="Arial" w:hAnsiTheme="majorHAnsi" w:cs="Arial"/>
                <w:b/>
                <w:bCs/>
                <w:color w:val="000000" w:themeColor="text1"/>
                <w:sz w:val="18"/>
                <w:szCs w:val="18"/>
              </w:rPr>
              <w:t>b)</w:t>
            </w:r>
            <w:r w:rsidRPr="7484BD80">
              <w:rPr>
                <w:rFonts w:asciiTheme="majorHAnsi" w:eastAsia="Arial" w:hAnsiTheme="majorHAnsi" w:cs="Arial"/>
                <w:color w:val="000000" w:themeColor="text1"/>
                <w:sz w:val="18"/>
                <w:szCs w:val="18"/>
              </w:rPr>
              <w:t xml:space="preserve"> Pouze do 10 osob ve skupině, s režimovými opatřeními a extra rozestupy pro:</w:t>
            </w:r>
          </w:p>
          <w:p w14:paraId="613FB238" w14:textId="77777777" w:rsidR="00ED30EE" w:rsidRPr="00F174C9" w:rsidRDefault="00ED30EE" w:rsidP="00FD5726">
            <w:pPr>
              <w:spacing w:after="0" w:line="192" w:lineRule="auto"/>
              <w:rPr>
                <w:rFonts w:asciiTheme="majorHAnsi" w:eastAsia="Arial" w:hAnsiTheme="majorHAnsi" w:cs="Arial"/>
                <w:color w:val="000000"/>
                <w:sz w:val="18"/>
                <w:szCs w:val="18"/>
              </w:rPr>
            </w:pPr>
            <w:r w:rsidRPr="7484BD80">
              <w:rPr>
                <w:rFonts w:asciiTheme="majorHAnsi" w:eastAsia="Arial" w:hAnsiTheme="majorHAnsi" w:cs="Arial"/>
                <w:i/>
                <w:iCs/>
                <w:color w:val="000000" w:themeColor="text1"/>
                <w:sz w:val="18"/>
                <w:szCs w:val="18"/>
              </w:rPr>
              <w:t>1) Zkoušky na vysokých a vyšších odborných školách</w:t>
            </w:r>
            <w:r w:rsidRPr="7484BD80">
              <w:rPr>
                <w:rFonts w:asciiTheme="majorHAnsi" w:eastAsia="Arial" w:hAnsiTheme="majorHAnsi" w:cs="Arial"/>
                <w:color w:val="000000" w:themeColor="text1"/>
                <w:sz w:val="18"/>
                <w:szCs w:val="18"/>
              </w:rPr>
              <w:t>.</w:t>
            </w:r>
            <w:r>
              <w:br/>
            </w:r>
            <w:r w:rsidRPr="7484BD80">
              <w:rPr>
                <w:rFonts w:asciiTheme="majorHAnsi" w:eastAsia="Arial" w:hAnsiTheme="majorHAnsi" w:cs="Arial"/>
                <w:color w:val="000000" w:themeColor="text1"/>
                <w:sz w:val="18"/>
                <w:szCs w:val="18"/>
              </w:rPr>
              <w:t xml:space="preserve">2) </w:t>
            </w:r>
            <w:r w:rsidRPr="7484BD80">
              <w:rPr>
                <w:rFonts w:asciiTheme="majorHAnsi" w:eastAsia="Arial" w:hAnsiTheme="majorHAnsi" w:cs="Arial"/>
                <w:i/>
                <w:iCs/>
                <w:color w:val="000000" w:themeColor="text1"/>
                <w:sz w:val="18"/>
                <w:szCs w:val="18"/>
              </w:rPr>
              <w:t>Jazykové a nostrifikační zkoušky</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3A4E901" w14:textId="77777777" w:rsidR="00ED30EE" w:rsidRPr="00F174C9" w:rsidRDefault="00ED30EE" w:rsidP="00FD5726">
            <w:pPr>
              <w:spacing w:after="0" w:line="192" w:lineRule="auto"/>
              <w:rPr>
                <w:rFonts w:asciiTheme="majorHAnsi" w:eastAsia="Arial" w:hAnsiTheme="majorHAnsi" w:cs="Arial"/>
                <w:i/>
                <w:iCs/>
                <w:color w:val="000000" w:themeColor="text1"/>
                <w:sz w:val="18"/>
                <w:szCs w:val="18"/>
              </w:rPr>
            </w:pPr>
            <w:r w:rsidRPr="7484BD80">
              <w:rPr>
                <w:rFonts w:asciiTheme="majorHAnsi" w:eastAsia="Arial" w:hAnsiTheme="majorHAnsi" w:cs="Arial"/>
                <w:b/>
                <w:bCs/>
                <w:color w:val="000000" w:themeColor="text1"/>
                <w:sz w:val="18"/>
                <w:szCs w:val="18"/>
              </w:rPr>
              <w:t>a)</w:t>
            </w:r>
            <w:r w:rsidRPr="7484BD80">
              <w:rPr>
                <w:rFonts w:asciiTheme="majorHAnsi" w:eastAsia="Arial" w:hAnsiTheme="majorHAnsi" w:cs="Arial"/>
                <w:color w:val="000000" w:themeColor="text1"/>
                <w:sz w:val="18"/>
                <w:szCs w:val="18"/>
              </w:rPr>
              <w:t xml:space="preserve"> Pouze do 20 osob ve skupině, s režimovými opatřeními a extra rozestupy pro:</w:t>
            </w:r>
            <w:r>
              <w:br/>
            </w:r>
            <w:r w:rsidRPr="7484BD80">
              <w:rPr>
                <w:rFonts w:asciiTheme="majorHAnsi" w:eastAsia="Arial" w:hAnsiTheme="majorHAnsi" w:cs="Arial"/>
                <w:i/>
                <w:iCs/>
                <w:color w:val="000000" w:themeColor="text1"/>
                <w:sz w:val="18"/>
                <w:szCs w:val="18"/>
              </w:rPr>
              <w:t>1) Přijímací zkoušky, maturitní zkoušky, závěrečné zkoušky a absolutoria.</w:t>
            </w:r>
            <w:r>
              <w:br/>
            </w:r>
            <w:r w:rsidRPr="7484BD80">
              <w:rPr>
                <w:rFonts w:asciiTheme="majorHAnsi" w:eastAsia="Arial" w:hAnsiTheme="majorHAnsi" w:cs="Arial"/>
                <w:i/>
                <w:iCs/>
                <w:color w:val="000000" w:themeColor="text1"/>
                <w:sz w:val="18"/>
                <w:szCs w:val="18"/>
              </w:rPr>
              <w:t>2) Zkoušky konané na základě mezinárodních dohod.</w:t>
            </w:r>
          </w:p>
          <w:p w14:paraId="488BC353" w14:textId="77777777" w:rsidR="00ED30EE" w:rsidRPr="00FD1982" w:rsidRDefault="00ED30EE" w:rsidP="00FD1982">
            <w:pPr>
              <w:spacing w:before="40" w:after="0" w:line="192" w:lineRule="auto"/>
              <w:rPr>
                <w:rFonts w:asciiTheme="majorHAnsi" w:eastAsia="Arial" w:hAnsiTheme="majorHAnsi" w:cs="Arial"/>
                <w:b/>
                <w:bCs/>
                <w:color w:val="000000" w:themeColor="text1"/>
                <w:sz w:val="18"/>
                <w:szCs w:val="18"/>
              </w:rPr>
            </w:pPr>
            <w:r w:rsidRPr="7484BD80">
              <w:rPr>
                <w:rFonts w:asciiTheme="majorHAnsi" w:eastAsia="Arial" w:hAnsiTheme="majorHAnsi" w:cs="Arial"/>
                <w:b/>
                <w:bCs/>
                <w:color w:val="000000" w:themeColor="text1"/>
                <w:sz w:val="18"/>
                <w:szCs w:val="18"/>
              </w:rPr>
              <w:t>b)</w:t>
            </w:r>
            <w:r w:rsidRPr="00FD1982">
              <w:rPr>
                <w:rFonts w:asciiTheme="majorHAnsi" w:eastAsia="Arial" w:hAnsiTheme="majorHAnsi" w:cs="Arial"/>
                <w:b/>
                <w:bCs/>
                <w:color w:val="000000" w:themeColor="text1"/>
                <w:sz w:val="18"/>
                <w:szCs w:val="18"/>
              </w:rPr>
              <w:t xml:space="preserve"> </w:t>
            </w:r>
            <w:r w:rsidRPr="00FD1982">
              <w:rPr>
                <w:rFonts w:asciiTheme="majorHAnsi" w:eastAsia="Arial" w:hAnsiTheme="majorHAnsi" w:cs="Arial"/>
                <w:bCs/>
                <w:color w:val="000000" w:themeColor="text1"/>
                <w:sz w:val="18"/>
                <w:szCs w:val="18"/>
              </w:rPr>
              <w:t>Pouze do 10 osob ve skupině, s režimovými opatřeními a extra rozestupy pro:</w:t>
            </w:r>
          </w:p>
          <w:p w14:paraId="34D11993" w14:textId="77777777" w:rsidR="00ED30EE" w:rsidRPr="00F174C9" w:rsidRDefault="00ED30EE" w:rsidP="00FD5726">
            <w:pPr>
              <w:spacing w:after="0" w:line="192" w:lineRule="auto"/>
              <w:rPr>
                <w:rFonts w:asciiTheme="majorHAnsi" w:eastAsia="Arial" w:hAnsiTheme="majorHAnsi" w:cs="Arial"/>
                <w:color w:val="000000"/>
                <w:sz w:val="18"/>
                <w:szCs w:val="18"/>
              </w:rPr>
            </w:pPr>
            <w:r w:rsidRPr="7484BD80">
              <w:rPr>
                <w:rFonts w:asciiTheme="majorHAnsi" w:eastAsia="Arial" w:hAnsiTheme="majorHAnsi" w:cs="Arial"/>
                <w:i/>
                <w:iCs/>
                <w:color w:val="000000" w:themeColor="text1"/>
                <w:sz w:val="18"/>
                <w:szCs w:val="18"/>
              </w:rPr>
              <w:t>1) Zkoušky na vysokých a vyšších odborných školách</w:t>
            </w:r>
            <w:r w:rsidRPr="7484BD80">
              <w:rPr>
                <w:rFonts w:asciiTheme="majorHAnsi" w:eastAsia="Arial" w:hAnsiTheme="majorHAnsi" w:cs="Arial"/>
                <w:color w:val="000000" w:themeColor="text1"/>
                <w:sz w:val="18"/>
                <w:szCs w:val="18"/>
              </w:rPr>
              <w:t>.</w:t>
            </w:r>
            <w:r>
              <w:br/>
            </w:r>
            <w:r w:rsidRPr="7484BD80">
              <w:rPr>
                <w:rFonts w:asciiTheme="majorHAnsi" w:eastAsia="Arial" w:hAnsiTheme="majorHAnsi" w:cs="Arial"/>
                <w:color w:val="000000" w:themeColor="text1"/>
                <w:sz w:val="18"/>
                <w:szCs w:val="18"/>
              </w:rPr>
              <w:t xml:space="preserve">2) </w:t>
            </w:r>
            <w:r w:rsidRPr="7484BD80">
              <w:rPr>
                <w:rFonts w:asciiTheme="majorHAnsi" w:eastAsia="Arial" w:hAnsiTheme="majorHAnsi" w:cs="Arial"/>
                <w:i/>
                <w:iCs/>
                <w:color w:val="000000" w:themeColor="text1"/>
                <w:sz w:val="18"/>
                <w:szCs w:val="18"/>
              </w:rPr>
              <w:t>Jazykové a nostrifikační zkoušky</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CEEEBF" w14:textId="77777777" w:rsidR="00ED30EE" w:rsidRPr="0091441A" w:rsidRDefault="00ED30EE" w:rsidP="00FD5726">
            <w:pPr>
              <w:spacing w:after="0" w:line="192" w:lineRule="auto"/>
              <w:rPr>
                <w:rFonts w:asciiTheme="majorHAnsi" w:eastAsia="Arial" w:hAnsiTheme="majorHAnsi" w:cs="Arial"/>
                <w:i/>
                <w:color w:val="000000"/>
                <w:sz w:val="18"/>
                <w:szCs w:val="18"/>
              </w:rPr>
            </w:pPr>
            <w:r w:rsidRPr="0091441A">
              <w:rPr>
                <w:rFonts w:asciiTheme="majorHAnsi" w:eastAsia="Arial" w:hAnsiTheme="majorHAnsi" w:cs="Arial"/>
                <w:b/>
                <w:color w:val="000000"/>
                <w:sz w:val="18"/>
                <w:szCs w:val="18"/>
              </w:rPr>
              <w:t>a)</w:t>
            </w:r>
            <w:r w:rsidRPr="00F174C9">
              <w:rPr>
                <w:rFonts w:asciiTheme="majorHAnsi" w:eastAsia="Arial" w:hAnsiTheme="majorHAnsi" w:cs="Arial"/>
                <w:color w:val="000000"/>
                <w:sz w:val="18"/>
                <w:szCs w:val="18"/>
              </w:rPr>
              <w:t xml:space="preserve"> Pouze do 20 osob ve skupině, s režimovými opatřeními a extra rozestupy pro:</w:t>
            </w:r>
            <w:r w:rsidRPr="00F174C9">
              <w:rPr>
                <w:rFonts w:asciiTheme="majorHAnsi" w:eastAsia="Arial" w:hAnsiTheme="majorHAnsi" w:cs="Arial"/>
                <w:color w:val="000000"/>
                <w:sz w:val="18"/>
                <w:szCs w:val="18"/>
              </w:rPr>
              <w:br/>
            </w:r>
            <w:r w:rsidRPr="00F174C9">
              <w:rPr>
                <w:rFonts w:asciiTheme="majorHAnsi" w:eastAsia="Arial" w:hAnsiTheme="majorHAnsi" w:cs="Arial"/>
                <w:i/>
                <w:color w:val="000000"/>
                <w:sz w:val="18"/>
                <w:szCs w:val="18"/>
              </w:rPr>
              <w:t>1) Přijímací zkoušky, maturitní zkoušky, závěrečné zkoušky a absolutoria.</w:t>
            </w:r>
            <w:r w:rsidRPr="00F174C9">
              <w:rPr>
                <w:rFonts w:asciiTheme="majorHAnsi" w:eastAsia="Arial" w:hAnsiTheme="majorHAnsi" w:cs="Arial"/>
                <w:i/>
                <w:color w:val="000000"/>
                <w:sz w:val="18"/>
                <w:szCs w:val="18"/>
              </w:rPr>
              <w:br/>
              <w:t>2) Zkoušky konané na základě mezinárodních dohod.</w:t>
            </w:r>
          </w:p>
          <w:p w14:paraId="21AA0721" w14:textId="77777777" w:rsidR="00ED30EE" w:rsidRPr="00F174C9" w:rsidRDefault="00ED30EE" w:rsidP="00FD1982">
            <w:pPr>
              <w:spacing w:before="40" w:after="0" w:line="192" w:lineRule="auto"/>
              <w:rPr>
                <w:rFonts w:asciiTheme="majorHAnsi" w:eastAsia="Arial" w:hAnsiTheme="majorHAnsi" w:cs="Arial"/>
                <w:color w:val="000000"/>
                <w:sz w:val="18"/>
                <w:szCs w:val="18"/>
              </w:rPr>
            </w:pPr>
            <w:r w:rsidRPr="7484BD80">
              <w:rPr>
                <w:rFonts w:asciiTheme="majorHAnsi" w:eastAsia="Arial" w:hAnsiTheme="majorHAnsi" w:cs="Arial"/>
                <w:b/>
                <w:bCs/>
                <w:color w:val="000000" w:themeColor="text1"/>
                <w:sz w:val="18"/>
                <w:szCs w:val="18"/>
              </w:rPr>
              <w:t>b)</w:t>
            </w:r>
            <w:r w:rsidRPr="7484BD80">
              <w:rPr>
                <w:rFonts w:asciiTheme="majorHAnsi" w:eastAsia="Arial" w:hAnsiTheme="majorHAnsi" w:cs="Arial"/>
                <w:color w:val="000000" w:themeColor="text1"/>
                <w:sz w:val="18"/>
                <w:szCs w:val="18"/>
              </w:rPr>
              <w:t xml:space="preserve"> Pouze do 10 osob ve skupině, s režimovými opatřeními a extra rozestupy pro:</w:t>
            </w:r>
          </w:p>
          <w:p w14:paraId="12E04C7E" w14:textId="77777777" w:rsidR="00ED30EE" w:rsidRPr="00F174C9" w:rsidRDefault="00ED30EE" w:rsidP="00FD5726">
            <w:pPr>
              <w:spacing w:after="0" w:line="192" w:lineRule="auto"/>
              <w:rPr>
                <w:rFonts w:asciiTheme="majorHAnsi" w:eastAsia="Arial" w:hAnsiTheme="majorHAnsi" w:cs="Arial"/>
                <w:color w:val="000000"/>
                <w:sz w:val="18"/>
                <w:szCs w:val="18"/>
              </w:rPr>
            </w:pPr>
            <w:r w:rsidRPr="7484BD80">
              <w:rPr>
                <w:rFonts w:asciiTheme="majorHAnsi" w:eastAsia="Arial" w:hAnsiTheme="majorHAnsi" w:cs="Arial"/>
                <w:i/>
                <w:iCs/>
                <w:color w:val="000000" w:themeColor="text1"/>
                <w:sz w:val="18"/>
                <w:szCs w:val="18"/>
              </w:rPr>
              <w:t>1) Zkoušky na vysokých a vyšších odborných školách</w:t>
            </w:r>
            <w:r w:rsidRPr="7484BD80">
              <w:rPr>
                <w:rFonts w:asciiTheme="majorHAnsi" w:eastAsia="Arial" w:hAnsiTheme="majorHAnsi" w:cs="Arial"/>
                <w:color w:val="000000" w:themeColor="text1"/>
                <w:sz w:val="18"/>
                <w:szCs w:val="18"/>
              </w:rPr>
              <w:t>.</w:t>
            </w:r>
            <w:r>
              <w:br/>
            </w:r>
            <w:r w:rsidRPr="7484BD80">
              <w:rPr>
                <w:rFonts w:asciiTheme="majorHAnsi" w:eastAsia="Arial" w:hAnsiTheme="majorHAnsi" w:cs="Arial"/>
                <w:color w:val="000000" w:themeColor="text1"/>
                <w:sz w:val="18"/>
                <w:szCs w:val="18"/>
              </w:rPr>
              <w:t xml:space="preserve">2) </w:t>
            </w:r>
            <w:r w:rsidRPr="7484BD80">
              <w:rPr>
                <w:rFonts w:asciiTheme="majorHAnsi" w:eastAsia="Arial" w:hAnsiTheme="majorHAnsi" w:cs="Arial"/>
                <w:i/>
                <w:iCs/>
                <w:color w:val="000000" w:themeColor="text1"/>
                <w:sz w:val="18"/>
                <w:szCs w:val="18"/>
              </w:rPr>
              <w:t>Jazykové a nostrifikační zkoušky</w:t>
            </w:r>
          </w:p>
        </w:tc>
      </w:tr>
      <w:tr w:rsidR="00ED30EE" w:rsidRPr="00F174C9" w14:paraId="275CCEE6" w14:textId="77777777" w:rsidTr="00ED30EE">
        <w:trPr>
          <w:trHeight w:val="4567"/>
        </w:trPr>
        <w:tc>
          <w:tcPr>
            <w:tcW w:w="1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24A286A" w14:textId="77777777" w:rsidR="00ED30EE" w:rsidRPr="00F174C9" w:rsidRDefault="00ED30EE" w:rsidP="00FD5726">
            <w:pPr>
              <w:spacing w:after="0" w:line="192" w:lineRule="auto"/>
              <w:rPr>
                <w:rFonts w:asciiTheme="majorHAnsi" w:eastAsia="Arial" w:hAnsiTheme="majorHAnsi" w:cs="Arial"/>
                <w:b/>
                <w:i/>
                <w:color w:val="206166"/>
                <w:sz w:val="18"/>
                <w:szCs w:val="18"/>
              </w:rPr>
            </w:pPr>
            <w:r w:rsidRPr="00F174C9">
              <w:rPr>
                <w:rFonts w:asciiTheme="majorHAnsi" w:eastAsia="Arial" w:hAnsiTheme="majorHAnsi" w:cs="Arial"/>
                <w:b/>
                <w:i/>
                <w:color w:val="206166"/>
                <w:sz w:val="18"/>
                <w:szCs w:val="18"/>
              </w:rPr>
              <w:t>Ostatní</w:t>
            </w:r>
          </w:p>
        </w:tc>
        <w:tc>
          <w:tcPr>
            <w:tcW w:w="30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1FD51C3" w14:textId="0A2BA7C7" w:rsidR="00ED30EE" w:rsidRPr="00F174C9" w:rsidRDefault="00ED30EE" w:rsidP="0004243D">
            <w:pPr>
              <w:spacing w:after="20" w:line="192" w:lineRule="auto"/>
              <w:rPr>
                <w:rFonts w:asciiTheme="majorHAnsi" w:eastAsia="Arial" w:hAnsiTheme="majorHAnsi" w:cs="Arial"/>
                <w:sz w:val="18"/>
                <w:szCs w:val="18"/>
              </w:rPr>
            </w:pPr>
            <w:r w:rsidRPr="00F174C9">
              <w:rPr>
                <w:rFonts w:asciiTheme="majorHAnsi" w:eastAsia="Arial" w:hAnsiTheme="majorHAnsi" w:cs="Arial"/>
                <w:b/>
                <w:color w:val="2F9299"/>
                <w:sz w:val="18"/>
                <w:szCs w:val="18"/>
              </w:rPr>
              <w:t xml:space="preserve">Základní umělecké školy </w:t>
            </w:r>
            <w:r w:rsidRPr="00F174C9">
              <w:rPr>
                <w:rFonts w:asciiTheme="majorHAnsi" w:eastAsia="Arial" w:hAnsiTheme="majorHAnsi" w:cs="Arial"/>
                <w:sz w:val="18"/>
                <w:szCs w:val="18"/>
              </w:rPr>
              <w:t xml:space="preserve">– distanční výuka s možností individuálních konzultací a prezenční výuky </w:t>
            </w:r>
            <w:r w:rsidR="00FD1982">
              <w:rPr>
                <w:rFonts w:asciiTheme="majorHAnsi" w:eastAsia="Arial" w:hAnsiTheme="majorHAnsi" w:cs="Arial"/>
                <w:sz w:val="18"/>
                <w:szCs w:val="18"/>
              </w:rPr>
              <w:t>1</w:t>
            </w:r>
            <w:r w:rsidRPr="00F174C9">
              <w:rPr>
                <w:rFonts w:asciiTheme="majorHAnsi" w:eastAsia="Arial" w:hAnsiTheme="majorHAnsi" w:cs="Arial"/>
                <w:sz w:val="18"/>
                <w:szCs w:val="18"/>
              </w:rPr>
              <w:t xml:space="preserve"> na</w:t>
            </w:r>
            <w:r w:rsidR="00FD1982">
              <w:rPr>
                <w:rFonts w:asciiTheme="majorHAnsi" w:eastAsia="Arial" w:hAnsiTheme="majorHAnsi" w:cs="Arial"/>
                <w:sz w:val="18"/>
                <w:szCs w:val="18"/>
              </w:rPr>
              <w:t xml:space="preserve"> 1</w:t>
            </w:r>
          </w:p>
          <w:p w14:paraId="5E3664DA" w14:textId="77777777" w:rsidR="00ED30EE" w:rsidRPr="00F174C9" w:rsidRDefault="00ED30EE" w:rsidP="0004243D">
            <w:pPr>
              <w:spacing w:after="20" w:line="192" w:lineRule="auto"/>
              <w:rPr>
                <w:rFonts w:asciiTheme="majorHAnsi" w:eastAsia="Arial" w:hAnsiTheme="majorHAnsi" w:cs="Arial"/>
                <w:color w:val="000000"/>
                <w:sz w:val="18"/>
                <w:szCs w:val="18"/>
              </w:rPr>
            </w:pPr>
            <w:r w:rsidRPr="00F174C9">
              <w:rPr>
                <w:rFonts w:asciiTheme="majorHAnsi" w:eastAsia="Arial" w:hAnsiTheme="majorHAnsi" w:cs="Arial"/>
                <w:b/>
                <w:color w:val="2F9299"/>
                <w:sz w:val="18"/>
                <w:szCs w:val="18"/>
              </w:rPr>
              <w:t xml:space="preserve">Jazykové školy s právem státní jazykové zkoušky </w:t>
            </w:r>
            <w:r w:rsidRPr="00F174C9">
              <w:rPr>
                <w:rFonts w:asciiTheme="majorHAnsi" w:eastAsia="Arial" w:hAnsiTheme="majorHAnsi" w:cs="Arial"/>
                <w:color w:val="000000"/>
                <w:sz w:val="18"/>
                <w:szCs w:val="18"/>
              </w:rPr>
              <w:t>– distanční výuka s možností individuálních konzultací a prezenční výuky jeden na jednoho.</w:t>
            </w:r>
          </w:p>
          <w:p w14:paraId="67C7F62E" w14:textId="77777777" w:rsidR="00ED30EE" w:rsidRPr="00F174C9" w:rsidRDefault="00ED30EE" w:rsidP="0004243D">
            <w:pPr>
              <w:spacing w:after="20" w:line="192" w:lineRule="auto"/>
              <w:rPr>
                <w:rFonts w:asciiTheme="majorHAnsi" w:eastAsia="Arial" w:hAnsiTheme="majorHAnsi" w:cs="Arial"/>
                <w:color w:val="000000"/>
                <w:sz w:val="18"/>
                <w:szCs w:val="18"/>
              </w:rPr>
            </w:pPr>
            <w:r w:rsidRPr="00F174C9">
              <w:rPr>
                <w:rFonts w:asciiTheme="majorHAnsi" w:eastAsia="Arial" w:hAnsiTheme="majorHAnsi" w:cs="Arial"/>
                <w:b/>
                <w:color w:val="2F9299"/>
                <w:sz w:val="18"/>
                <w:szCs w:val="18"/>
              </w:rPr>
              <w:t>Střediska volného času</w:t>
            </w:r>
            <w:r w:rsidRPr="00F174C9">
              <w:rPr>
                <w:rFonts w:asciiTheme="majorHAnsi" w:eastAsia="Arial" w:hAnsiTheme="majorHAnsi" w:cs="Arial"/>
                <w:color w:val="000000"/>
                <w:sz w:val="18"/>
                <w:szCs w:val="18"/>
              </w:rPr>
              <w:t xml:space="preserve"> – Ne (případně distančně); možnost individuálních konzultací a prezenční výuky jeden na jednoho.</w:t>
            </w:r>
          </w:p>
          <w:p w14:paraId="7D3C2DA1" w14:textId="77777777" w:rsidR="00ED30EE" w:rsidRPr="00F174C9" w:rsidRDefault="00ED30EE" w:rsidP="0004243D">
            <w:pPr>
              <w:spacing w:after="20" w:line="192" w:lineRule="auto"/>
              <w:rPr>
                <w:rFonts w:asciiTheme="majorHAnsi" w:eastAsia="Arial" w:hAnsiTheme="majorHAnsi" w:cs="Arial"/>
                <w:color w:val="000000"/>
                <w:sz w:val="18"/>
                <w:szCs w:val="18"/>
              </w:rPr>
            </w:pPr>
            <w:r w:rsidRPr="00F174C9">
              <w:rPr>
                <w:rFonts w:asciiTheme="majorHAnsi" w:eastAsia="Arial" w:hAnsiTheme="majorHAnsi" w:cs="Arial"/>
                <w:b/>
                <w:color w:val="2F9299"/>
                <w:sz w:val="18"/>
                <w:szCs w:val="18"/>
              </w:rPr>
              <w:t>Domov mládeže, internát a vysokoškolské koleje</w:t>
            </w:r>
            <w:r w:rsidRPr="00F174C9">
              <w:rPr>
                <w:rFonts w:asciiTheme="majorHAnsi" w:eastAsia="Arial" w:hAnsiTheme="majorHAnsi" w:cs="Arial"/>
                <w:color w:val="000000"/>
                <w:sz w:val="18"/>
                <w:szCs w:val="18"/>
              </w:rPr>
              <w:t xml:space="preserve"> – Ano, pro žáky/studenty v prezenční výuce a žáky/studenty, jimž byla vládou uložena pracovní povinnost.</w:t>
            </w:r>
          </w:p>
          <w:p w14:paraId="08AF8169" w14:textId="3A087752" w:rsidR="00ED30EE" w:rsidRPr="00F174C9" w:rsidRDefault="00C92D17" w:rsidP="0004243D">
            <w:pPr>
              <w:spacing w:after="20" w:line="192" w:lineRule="auto"/>
              <w:rPr>
                <w:rFonts w:asciiTheme="majorHAnsi" w:eastAsia="Arial" w:hAnsiTheme="majorHAnsi" w:cs="Arial"/>
                <w:color w:val="000000"/>
                <w:sz w:val="18"/>
                <w:szCs w:val="18"/>
              </w:rPr>
            </w:pPr>
            <w:r>
              <w:rPr>
                <w:rFonts w:asciiTheme="majorHAnsi" w:eastAsia="Arial" w:hAnsiTheme="majorHAnsi" w:cs="Arial"/>
                <w:b/>
                <w:color w:val="2F9299"/>
                <w:sz w:val="18"/>
                <w:szCs w:val="18"/>
              </w:rPr>
              <w:t>Z</w:t>
            </w:r>
            <w:r w:rsidR="00ED30EE" w:rsidRPr="00F174C9">
              <w:rPr>
                <w:rFonts w:asciiTheme="majorHAnsi" w:eastAsia="Arial" w:hAnsiTheme="majorHAnsi" w:cs="Arial"/>
                <w:b/>
                <w:color w:val="2F9299"/>
                <w:sz w:val="18"/>
                <w:szCs w:val="18"/>
              </w:rPr>
              <w:t xml:space="preserve">pěv </w:t>
            </w:r>
            <w:r w:rsidR="00ED30EE" w:rsidRPr="00F174C9">
              <w:rPr>
                <w:rFonts w:asciiTheme="majorHAnsi" w:eastAsia="Arial" w:hAnsiTheme="majorHAnsi" w:cs="Arial"/>
                <w:color w:val="000000"/>
                <w:sz w:val="18"/>
                <w:szCs w:val="18"/>
              </w:rPr>
              <w:t xml:space="preserve">– Ne, s výjimkou oborů, ve kterých se jedná o činnosti zásadní pro naplnění příslušného vzdělávacího programu, </w:t>
            </w:r>
            <w:r w:rsidR="00ED30EE" w:rsidRPr="00F174C9">
              <w:rPr>
                <w:rFonts w:asciiTheme="majorHAnsi" w:eastAsia="Arial" w:hAnsiTheme="majorHAnsi" w:cs="Arial"/>
                <w:b/>
                <w:color w:val="000000"/>
                <w:sz w:val="18"/>
                <w:szCs w:val="18"/>
              </w:rPr>
              <w:t>za dodržení omezeného počtu osob</w:t>
            </w:r>
            <w:r w:rsidR="00ED30EE" w:rsidRPr="00F174C9">
              <w:rPr>
                <w:rFonts w:asciiTheme="majorHAnsi" w:eastAsia="Arial" w:hAnsiTheme="majorHAnsi" w:cs="Arial"/>
                <w:color w:val="000000"/>
                <w:sz w:val="18"/>
                <w:szCs w:val="18"/>
              </w:rPr>
              <w:t xml:space="preserve"> ve studijních skupinách (max</w:t>
            </w:r>
            <w:r w:rsidR="00ED30EE">
              <w:rPr>
                <w:rFonts w:asciiTheme="majorHAnsi" w:eastAsia="Arial" w:hAnsiTheme="majorHAnsi" w:cs="Arial"/>
                <w:color w:val="000000"/>
                <w:sz w:val="18"/>
                <w:szCs w:val="18"/>
              </w:rPr>
              <w:t>.</w:t>
            </w:r>
            <w:r w:rsidR="00ED30EE" w:rsidRPr="00F174C9">
              <w:rPr>
                <w:rFonts w:asciiTheme="majorHAnsi" w:eastAsia="Arial" w:hAnsiTheme="majorHAnsi" w:cs="Arial"/>
                <w:color w:val="000000"/>
                <w:sz w:val="18"/>
                <w:szCs w:val="18"/>
              </w:rPr>
              <w:t xml:space="preserve"> 6 osob) a rozestupů. </w:t>
            </w:r>
          </w:p>
          <w:p w14:paraId="50045FCD" w14:textId="37A50029" w:rsidR="00ED30EE" w:rsidRDefault="00347C8F" w:rsidP="0004243D">
            <w:pPr>
              <w:spacing w:after="20" w:line="192" w:lineRule="auto"/>
              <w:rPr>
                <w:rFonts w:asciiTheme="majorHAnsi" w:eastAsia="Arial" w:hAnsiTheme="majorHAnsi" w:cs="Arial"/>
                <w:sz w:val="18"/>
                <w:szCs w:val="18"/>
              </w:rPr>
            </w:pPr>
            <w:r w:rsidRPr="00F174C9">
              <w:rPr>
                <w:rFonts w:asciiTheme="majorHAnsi" w:eastAsia="Arial" w:hAnsiTheme="majorHAnsi" w:cs="Arial"/>
                <w:b/>
                <w:color w:val="2F9299"/>
                <w:sz w:val="18"/>
                <w:szCs w:val="18"/>
              </w:rPr>
              <w:t>Tělesná výchova</w:t>
            </w:r>
            <w:r w:rsidRPr="00F174C9">
              <w:rPr>
                <w:rFonts w:asciiTheme="majorHAnsi" w:eastAsia="Arial" w:hAnsiTheme="majorHAnsi" w:cs="Arial"/>
                <w:color w:val="000000"/>
                <w:sz w:val="18"/>
                <w:szCs w:val="18"/>
              </w:rPr>
              <w:t xml:space="preserve"> </w:t>
            </w:r>
            <w:r w:rsidRPr="00474E4D">
              <w:rPr>
                <w:rFonts w:asciiTheme="majorHAnsi" w:eastAsia="Arial" w:hAnsiTheme="majorHAnsi" w:cs="Arial"/>
                <w:b/>
                <w:color w:val="2F9299"/>
                <w:sz w:val="18"/>
                <w:szCs w:val="18"/>
              </w:rPr>
              <w:t>a plavání</w:t>
            </w:r>
            <w:r w:rsidRPr="00F174C9">
              <w:rPr>
                <w:rFonts w:asciiTheme="majorHAnsi" w:eastAsia="Arial" w:hAnsiTheme="majorHAnsi" w:cs="Arial"/>
                <w:color w:val="000000"/>
                <w:sz w:val="18"/>
                <w:szCs w:val="18"/>
              </w:rPr>
              <w:t xml:space="preserve"> </w:t>
            </w:r>
            <w:r w:rsidR="00ED30EE" w:rsidRPr="00F174C9">
              <w:rPr>
                <w:rFonts w:asciiTheme="majorHAnsi" w:eastAsia="Arial" w:hAnsiTheme="majorHAnsi" w:cs="Arial"/>
                <w:color w:val="000000"/>
                <w:sz w:val="18"/>
                <w:szCs w:val="18"/>
              </w:rPr>
              <w:t xml:space="preserve">– </w:t>
            </w:r>
            <w:r w:rsidR="00ED30EE" w:rsidRPr="00F174C9">
              <w:rPr>
                <w:rFonts w:asciiTheme="majorHAnsi" w:eastAsia="Arial" w:hAnsiTheme="majorHAnsi" w:cs="Arial"/>
                <w:sz w:val="18"/>
                <w:szCs w:val="18"/>
              </w:rPr>
              <w:t>Ne, s výjimkou oborů, ve kterých se jedná o činnosti zásadní pro naplnění příslušného vzdělávacího programu.</w:t>
            </w:r>
            <w:r w:rsidR="0004243D">
              <w:rPr>
                <w:rFonts w:asciiTheme="majorHAnsi" w:eastAsia="Arial" w:hAnsiTheme="majorHAnsi" w:cs="Arial"/>
                <w:sz w:val="18"/>
                <w:szCs w:val="18"/>
              </w:rPr>
              <w:br/>
            </w:r>
          </w:p>
          <w:p w14:paraId="52DC2053" w14:textId="77777777" w:rsidR="00ED30EE" w:rsidRPr="00F174C9" w:rsidRDefault="00ED30EE" w:rsidP="0004243D">
            <w:pPr>
              <w:spacing w:after="20" w:line="192" w:lineRule="auto"/>
              <w:rPr>
                <w:rFonts w:asciiTheme="majorHAnsi" w:eastAsia="Arial" w:hAnsiTheme="majorHAnsi" w:cs="Arial"/>
                <w:color w:val="000000"/>
                <w:sz w:val="18"/>
                <w:szCs w:val="18"/>
              </w:rPr>
            </w:pPr>
            <w:r w:rsidRPr="00F174C9">
              <w:rPr>
                <w:rFonts w:asciiTheme="majorHAnsi" w:eastAsia="Arial" w:hAnsiTheme="majorHAnsi" w:cs="Arial"/>
                <w:b/>
                <w:color w:val="2F9299"/>
                <w:sz w:val="18"/>
                <w:szCs w:val="18"/>
              </w:rPr>
              <w:t>Školy v přírodě, adaptační kurzy, sportovní kurzy, školní výlety</w:t>
            </w:r>
            <w:r w:rsidRPr="00F174C9">
              <w:rPr>
                <w:rFonts w:asciiTheme="majorHAnsi" w:eastAsia="Arial" w:hAnsiTheme="majorHAnsi" w:cs="Arial"/>
                <w:color w:val="000000"/>
                <w:sz w:val="18"/>
                <w:szCs w:val="18"/>
              </w:rPr>
              <w:t xml:space="preserve"> – Ne.</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947312" w14:textId="1684D3E8" w:rsidR="00ED30EE" w:rsidRDefault="00ED30EE" w:rsidP="0004243D">
            <w:pPr>
              <w:spacing w:after="20" w:line="192" w:lineRule="auto"/>
              <w:rPr>
                <w:rFonts w:asciiTheme="majorHAnsi" w:eastAsia="Arial" w:hAnsiTheme="majorHAnsi" w:cs="Arial"/>
                <w:b/>
                <w:sz w:val="18"/>
                <w:szCs w:val="18"/>
              </w:rPr>
            </w:pPr>
            <w:r w:rsidRPr="00F174C9">
              <w:rPr>
                <w:rFonts w:asciiTheme="majorHAnsi" w:eastAsia="Arial" w:hAnsiTheme="majorHAnsi" w:cs="Arial"/>
                <w:b/>
                <w:color w:val="2F9299"/>
                <w:sz w:val="18"/>
                <w:szCs w:val="18"/>
              </w:rPr>
              <w:t xml:space="preserve">Základní umělecké školy </w:t>
            </w:r>
            <w:r w:rsidRPr="00F174C9">
              <w:rPr>
                <w:rFonts w:asciiTheme="majorHAnsi" w:eastAsia="Arial" w:hAnsiTheme="majorHAnsi" w:cs="Arial"/>
                <w:sz w:val="18"/>
                <w:szCs w:val="18"/>
              </w:rPr>
              <w:t xml:space="preserve">– distanční výuka s možností skupinových konzultací a prezenční výuky </w:t>
            </w:r>
            <w:r w:rsidRPr="00F174C9">
              <w:rPr>
                <w:rFonts w:asciiTheme="majorHAnsi" w:eastAsia="Arial" w:hAnsiTheme="majorHAnsi" w:cs="Arial"/>
                <w:b/>
                <w:sz w:val="18"/>
                <w:szCs w:val="18"/>
              </w:rPr>
              <w:t>do 3</w:t>
            </w:r>
            <w:r w:rsidR="0067385B">
              <w:rPr>
                <w:rFonts w:asciiTheme="majorHAnsi" w:eastAsia="Arial" w:hAnsiTheme="majorHAnsi" w:cs="Arial"/>
                <w:b/>
                <w:sz w:val="18"/>
                <w:szCs w:val="18"/>
              </w:rPr>
              <w:t xml:space="preserve"> </w:t>
            </w:r>
            <w:r w:rsidRPr="00F174C9">
              <w:rPr>
                <w:rFonts w:asciiTheme="majorHAnsi" w:eastAsia="Arial" w:hAnsiTheme="majorHAnsi" w:cs="Arial"/>
                <w:b/>
                <w:sz w:val="18"/>
                <w:szCs w:val="18"/>
              </w:rPr>
              <w:t>žáků</w:t>
            </w:r>
          </w:p>
          <w:p w14:paraId="297C269E" w14:textId="6F0F2FDC" w:rsidR="00ED30EE" w:rsidRPr="00F174C9" w:rsidRDefault="00ED30EE" w:rsidP="0004243D">
            <w:pPr>
              <w:spacing w:after="20" w:line="192" w:lineRule="auto"/>
              <w:rPr>
                <w:rFonts w:asciiTheme="majorHAnsi" w:eastAsia="Arial" w:hAnsiTheme="majorHAnsi" w:cs="Arial"/>
                <w:sz w:val="18"/>
                <w:szCs w:val="18"/>
              </w:rPr>
            </w:pPr>
            <w:r w:rsidRPr="00F174C9">
              <w:rPr>
                <w:rFonts w:asciiTheme="majorHAnsi" w:eastAsia="Arial" w:hAnsiTheme="majorHAnsi" w:cs="Arial"/>
                <w:b/>
                <w:color w:val="2F9299"/>
                <w:sz w:val="18"/>
                <w:szCs w:val="18"/>
              </w:rPr>
              <w:t xml:space="preserve">Jazykové školy s právem státní jazykové zkoušky </w:t>
            </w:r>
            <w:r w:rsidRPr="00F174C9">
              <w:rPr>
                <w:rFonts w:asciiTheme="majorHAnsi" w:eastAsia="Arial" w:hAnsiTheme="majorHAnsi" w:cs="Arial"/>
                <w:color w:val="000000"/>
                <w:sz w:val="18"/>
                <w:szCs w:val="18"/>
              </w:rPr>
              <w:t>– distanční výuka s možností individuálních konzultací a prezenční v</w:t>
            </w:r>
            <w:r w:rsidRPr="00F174C9">
              <w:rPr>
                <w:rFonts w:asciiTheme="majorHAnsi" w:eastAsia="Arial" w:hAnsiTheme="majorHAnsi" w:cs="Arial"/>
                <w:sz w:val="18"/>
                <w:szCs w:val="18"/>
              </w:rPr>
              <w:t>ýuky jeden na jednoho.</w:t>
            </w:r>
          </w:p>
          <w:p w14:paraId="1AE233F9" w14:textId="77777777" w:rsidR="00ED30EE" w:rsidRPr="00F174C9" w:rsidRDefault="00ED30EE" w:rsidP="0004243D">
            <w:pPr>
              <w:spacing w:after="20" w:line="192" w:lineRule="auto"/>
              <w:rPr>
                <w:rFonts w:asciiTheme="majorHAnsi" w:eastAsia="Arial" w:hAnsiTheme="majorHAnsi" w:cs="Arial"/>
                <w:color w:val="000000"/>
                <w:sz w:val="18"/>
                <w:szCs w:val="18"/>
              </w:rPr>
            </w:pPr>
            <w:r w:rsidRPr="00F174C9">
              <w:rPr>
                <w:rFonts w:asciiTheme="majorHAnsi" w:eastAsia="Arial" w:hAnsiTheme="majorHAnsi" w:cs="Arial"/>
                <w:b/>
                <w:color w:val="2F9299"/>
                <w:sz w:val="18"/>
                <w:szCs w:val="18"/>
              </w:rPr>
              <w:t>Střediska volného času</w:t>
            </w:r>
            <w:r w:rsidRPr="00F174C9">
              <w:rPr>
                <w:rFonts w:asciiTheme="majorHAnsi" w:eastAsia="Arial" w:hAnsiTheme="majorHAnsi" w:cs="Arial"/>
                <w:color w:val="000000"/>
                <w:sz w:val="18"/>
                <w:szCs w:val="18"/>
              </w:rPr>
              <w:t xml:space="preserve"> – Ne (případně distančně); možnost individuálních konzultací a prezenční výuky jeden na jednoho.</w:t>
            </w:r>
          </w:p>
          <w:p w14:paraId="72F09040" w14:textId="77777777" w:rsidR="00ED30EE" w:rsidRPr="00F174C9" w:rsidRDefault="00ED30EE" w:rsidP="0004243D">
            <w:pPr>
              <w:spacing w:after="20" w:line="192" w:lineRule="auto"/>
              <w:rPr>
                <w:rFonts w:asciiTheme="majorHAnsi" w:eastAsia="Arial" w:hAnsiTheme="majorHAnsi" w:cs="Arial"/>
                <w:color w:val="000000"/>
                <w:sz w:val="18"/>
                <w:szCs w:val="18"/>
              </w:rPr>
            </w:pPr>
            <w:r w:rsidRPr="00F174C9">
              <w:rPr>
                <w:rFonts w:asciiTheme="majorHAnsi" w:eastAsia="Arial" w:hAnsiTheme="majorHAnsi" w:cs="Arial"/>
                <w:b/>
                <w:color w:val="2F9299"/>
                <w:sz w:val="18"/>
                <w:szCs w:val="18"/>
              </w:rPr>
              <w:t>Domov mládeže, internát a vysokoškolské koleje</w:t>
            </w:r>
            <w:r w:rsidRPr="00F174C9">
              <w:rPr>
                <w:rFonts w:asciiTheme="majorHAnsi" w:eastAsia="Arial" w:hAnsiTheme="majorHAnsi" w:cs="Arial"/>
                <w:color w:val="000000"/>
                <w:sz w:val="18"/>
                <w:szCs w:val="18"/>
              </w:rPr>
              <w:t xml:space="preserve"> – Ano, pro žáky/studenty v prezenční výuce a žáky/studenty, jimž byla vládou uložena pracovní povinnost.</w:t>
            </w:r>
          </w:p>
          <w:p w14:paraId="11DADB51" w14:textId="1601A43A" w:rsidR="00ED30EE" w:rsidRPr="00F174C9" w:rsidRDefault="00C92D17" w:rsidP="0004243D">
            <w:pPr>
              <w:spacing w:after="20" w:line="192" w:lineRule="auto"/>
              <w:rPr>
                <w:rFonts w:asciiTheme="majorHAnsi" w:eastAsia="Arial" w:hAnsiTheme="majorHAnsi" w:cs="Arial"/>
                <w:color w:val="000000"/>
                <w:sz w:val="18"/>
                <w:szCs w:val="18"/>
              </w:rPr>
            </w:pPr>
            <w:r>
              <w:rPr>
                <w:rFonts w:asciiTheme="majorHAnsi" w:eastAsia="Arial" w:hAnsiTheme="majorHAnsi" w:cs="Arial"/>
                <w:b/>
                <w:color w:val="2F9299"/>
                <w:sz w:val="18"/>
                <w:szCs w:val="18"/>
              </w:rPr>
              <w:t>Z</w:t>
            </w:r>
            <w:r w:rsidR="00ED30EE" w:rsidRPr="00F174C9">
              <w:rPr>
                <w:rFonts w:asciiTheme="majorHAnsi" w:eastAsia="Arial" w:hAnsiTheme="majorHAnsi" w:cs="Arial"/>
                <w:b/>
                <w:color w:val="2F9299"/>
                <w:sz w:val="18"/>
                <w:szCs w:val="18"/>
              </w:rPr>
              <w:t>pěv</w:t>
            </w:r>
            <w:r w:rsidR="00ED30EE" w:rsidRPr="00F174C9">
              <w:rPr>
                <w:rFonts w:asciiTheme="majorHAnsi" w:eastAsia="Arial" w:hAnsiTheme="majorHAnsi" w:cs="Arial"/>
                <w:color w:val="000000"/>
                <w:sz w:val="18"/>
                <w:szCs w:val="18"/>
              </w:rPr>
              <w:t xml:space="preserve"> – Ne, s výjimkou oborů, ve kterých se jedná o činnosti zásadní pro naplnění příslušného vzdělávacího programu, </w:t>
            </w:r>
            <w:r w:rsidR="00ED30EE" w:rsidRPr="00F174C9">
              <w:rPr>
                <w:rFonts w:asciiTheme="majorHAnsi" w:eastAsia="Arial" w:hAnsiTheme="majorHAnsi" w:cs="Arial"/>
                <w:b/>
                <w:color w:val="000000"/>
                <w:sz w:val="18"/>
                <w:szCs w:val="18"/>
              </w:rPr>
              <w:t>za dodržení omezeného počtu osob</w:t>
            </w:r>
            <w:r w:rsidR="00ED30EE" w:rsidRPr="00F174C9">
              <w:rPr>
                <w:rFonts w:asciiTheme="majorHAnsi" w:eastAsia="Arial" w:hAnsiTheme="majorHAnsi" w:cs="Arial"/>
                <w:color w:val="000000"/>
                <w:sz w:val="18"/>
                <w:szCs w:val="18"/>
              </w:rPr>
              <w:t xml:space="preserve"> ve studijních skupinách (max</w:t>
            </w:r>
            <w:r w:rsidR="00ED30EE">
              <w:rPr>
                <w:rFonts w:asciiTheme="majorHAnsi" w:eastAsia="Arial" w:hAnsiTheme="majorHAnsi" w:cs="Arial"/>
                <w:color w:val="000000"/>
                <w:sz w:val="18"/>
                <w:szCs w:val="18"/>
              </w:rPr>
              <w:t>.</w:t>
            </w:r>
            <w:r w:rsidR="00ED30EE" w:rsidRPr="00F174C9">
              <w:rPr>
                <w:rFonts w:asciiTheme="majorHAnsi" w:eastAsia="Arial" w:hAnsiTheme="majorHAnsi" w:cs="Arial"/>
                <w:color w:val="000000"/>
                <w:sz w:val="18"/>
                <w:szCs w:val="18"/>
              </w:rPr>
              <w:t xml:space="preserve"> 6 osob) a rozestupů.</w:t>
            </w:r>
          </w:p>
          <w:p w14:paraId="13530E3C" w14:textId="77777777" w:rsidR="00347C8F" w:rsidRPr="00F174C9" w:rsidRDefault="00347C8F" w:rsidP="0004243D">
            <w:pPr>
              <w:spacing w:after="20" w:line="192" w:lineRule="auto"/>
              <w:rPr>
                <w:rFonts w:asciiTheme="majorHAnsi" w:eastAsia="Arial" w:hAnsiTheme="majorHAnsi" w:cs="Arial"/>
                <w:sz w:val="18"/>
                <w:szCs w:val="18"/>
              </w:rPr>
            </w:pPr>
            <w:r w:rsidRPr="00F174C9">
              <w:rPr>
                <w:rFonts w:asciiTheme="majorHAnsi" w:eastAsia="Arial" w:hAnsiTheme="majorHAnsi" w:cs="Arial"/>
                <w:b/>
                <w:color w:val="2F9299"/>
                <w:sz w:val="18"/>
                <w:szCs w:val="18"/>
              </w:rPr>
              <w:t>Tělesná výchova</w:t>
            </w:r>
            <w:r w:rsidRPr="00F174C9">
              <w:rPr>
                <w:rFonts w:asciiTheme="majorHAnsi" w:eastAsia="Arial" w:hAnsiTheme="majorHAnsi" w:cs="Arial"/>
                <w:color w:val="000000"/>
                <w:sz w:val="18"/>
                <w:szCs w:val="18"/>
              </w:rPr>
              <w:t xml:space="preserve"> </w:t>
            </w:r>
            <w:r w:rsidRPr="00474E4D">
              <w:rPr>
                <w:rFonts w:asciiTheme="majorHAnsi" w:eastAsia="Arial" w:hAnsiTheme="majorHAnsi" w:cs="Arial"/>
                <w:b/>
                <w:color w:val="2F9299"/>
                <w:sz w:val="18"/>
                <w:szCs w:val="18"/>
              </w:rPr>
              <w:t>a plavání</w:t>
            </w:r>
            <w:r w:rsidRPr="00F174C9">
              <w:rPr>
                <w:rFonts w:asciiTheme="majorHAnsi" w:eastAsia="Arial" w:hAnsiTheme="majorHAnsi" w:cs="Arial"/>
                <w:color w:val="000000"/>
                <w:sz w:val="18"/>
                <w:szCs w:val="18"/>
              </w:rPr>
              <w:t xml:space="preserve"> – </w:t>
            </w:r>
            <w:r w:rsidRPr="00474E4D">
              <w:rPr>
                <w:rFonts w:asciiTheme="majorHAnsi" w:eastAsia="Arial" w:hAnsiTheme="majorHAnsi" w:cs="Arial"/>
                <w:b/>
                <w:color w:val="000000"/>
                <w:sz w:val="18"/>
                <w:szCs w:val="18"/>
              </w:rPr>
              <w:t xml:space="preserve">TV </w:t>
            </w:r>
            <w:r w:rsidRPr="00474E4D">
              <w:rPr>
                <w:rFonts w:asciiTheme="majorHAnsi" w:eastAsia="Arial" w:hAnsiTheme="majorHAnsi" w:cs="Arial"/>
                <w:b/>
                <w:sz w:val="18"/>
                <w:szCs w:val="18"/>
              </w:rPr>
              <w:t>P</w:t>
            </w:r>
            <w:r w:rsidRPr="00F174C9">
              <w:rPr>
                <w:rFonts w:asciiTheme="majorHAnsi" w:eastAsia="Arial" w:hAnsiTheme="majorHAnsi" w:cs="Arial"/>
                <w:b/>
                <w:sz w:val="18"/>
                <w:szCs w:val="18"/>
              </w:rPr>
              <w:t>ouze venku</w:t>
            </w:r>
            <w:r w:rsidRPr="00F174C9">
              <w:rPr>
                <w:rFonts w:asciiTheme="majorHAnsi" w:eastAsia="Arial" w:hAnsiTheme="majorHAnsi" w:cs="Arial"/>
                <w:sz w:val="18"/>
                <w:szCs w:val="18"/>
              </w:rPr>
              <w:t>, za dodržení rozestupů, s výjimkou oborů, ve kterých se jedná o činnosti zásadní pro naplnění příslušného vzdělávacího programu.</w:t>
            </w:r>
          </w:p>
          <w:p w14:paraId="2294C88A" w14:textId="77777777" w:rsidR="00ED30EE" w:rsidRPr="00F174C9" w:rsidRDefault="00ED30EE" w:rsidP="0004243D">
            <w:pPr>
              <w:spacing w:after="20" w:line="192" w:lineRule="auto"/>
              <w:rPr>
                <w:rFonts w:asciiTheme="majorHAnsi" w:eastAsia="Arial" w:hAnsiTheme="majorHAnsi" w:cs="Arial"/>
                <w:color w:val="000000"/>
                <w:sz w:val="18"/>
                <w:szCs w:val="18"/>
              </w:rPr>
            </w:pPr>
            <w:r w:rsidRPr="00F174C9">
              <w:rPr>
                <w:rFonts w:asciiTheme="majorHAnsi" w:eastAsia="Arial" w:hAnsiTheme="majorHAnsi" w:cs="Arial"/>
                <w:b/>
                <w:color w:val="2F9299"/>
                <w:sz w:val="18"/>
                <w:szCs w:val="18"/>
              </w:rPr>
              <w:t>Školy v přírodě, adaptační kurzy, sportovní kurzy, školní výlety</w:t>
            </w:r>
            <w:r w:rsidRPr="00F174C9">
              <w:rPr>
                <w:rFonts w:asciiTheme="majorHAnsi" w:eastAsia="Arial" w:hAnsiTheme="majorHAnsi" w:cs="Arial"/>
                <w:color w:val="000000"/>
                <w:sz w:val="18"/>
                <w:szCs w:val="18"/>
              </w:rPr>
              <w:t xml:space="preserve"> – Ne.</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EEDB26" w14:textId="3A2A416A" w:rsidR="00FD1982" w:rsidRDefault="00ED30EE" w:rsidP="0004243D">
            <w:pPr>
              <w:spacing w:after="20" w:line="192" w:lineRule="auto"/>
              <w:rPr>
                <w:rFonts w:asciiTheme="majorHAnsi" w:eastAsia="Arial" w:hAnsiTheme="majorHAnsi" w:cs="Arial"/>
                <w:b/>
                <w:color w:val="2F9299"/>
                <w:sz w:val="18"/>
                <w:szCs w:val="18"/>
              </w:rPr>
            </w:pPr>
            <w:r w:rsidRPr="00F174C9">
              <w:rPr>
                <w:rFonts w:asciiTheme="majorHAnsi" w:eastAsia="Arial" w:hAnsiTheme="majorHAnsi" w:cs="Arial"/>
                <w:b/>
                <w:color w:val="2F9299"/>
                <w:sz w:val="18"/>
                <w:szCs w:val="18"/>
              </w:rPr>
              <w:t xml:space="preserve">Základní umělecké školy </w:t>
            </w:r>
            <w:r w:rsidRPr="00F174C9">
              <w:rPr>
                <w:rFonts w:asciiTheme="majorHAnsi" w:eastAsia="Arial" w:hAnsiTheme="majorHAnsi" w:cs="Arial"/>
                <w:sz w:val="18"/>
                <w:szCs w:val="18"/>
              </w:rPr>
              <w:t xml:space="preserve">– Ano, pro skupiny </w:t>
            </w:r>
            <w:r w:rsidRPr="00F174C9">
              <w:rPr>
                <w:rFonts w:asciiTheme="majorHAnsi" w:eastAsia="Arial" w:hAnsiTheme="majorHAnsi" w:cs="Arial"/>
                <w:b/>
                <w:sz w:val="18"/>
                <w:szCs w:val="18"/>
              </w:rPr>
              <w:t>do 10 žáků</w:t>
            </w:r>
            <w:r w:rsidRPr="00F174C9">
              <w:rPr>
                <w:rFonts w:asciiTheme="majorHAnsi" w:eastAsia="Arial" w:hAnsiTheme="majorHAnsi" w:cs="Arial"/>
                <w:sz w:val="18"/>
                <w:szCs w:val="18"/>
              </w:rPr>
              <w:t>.</w:t>
            </w:r>
            <w:r w:rsidR="00FD1982">
              <w:rPr>
                <w:rFonts w:asciiTheme="majorHAnsi" w:eastAsia="Arial" w:hAnsiTheme="majorHAnsi" w:cs="Arial"/>
                <w:sz w:val="18"/>
                <w:szCs w:val="18"/>
              </w:rPr>
              <w:br/>
            </w:r>
          </w:p>
          <w:p w14:paraId="212EF6D4" w14:textId="6D5A08E2" w:rsidR="00ED30EE" w:rsidRPr="00F174C9" w:rsidRDefault="00ED30EE" w:rsidP="0004243D">
            <w:pPr>
              <w:spacing w:after="20" w:line="192" w:lineRule="auto"/>
              <w:rPr>
                <w:rFonts w:asciiTheme="majorHAnsi" w:eastAsia="Arial" w:hAnsiTheme="majorHAnsi" w:cs="Arial"/>
                <w:color w:val="000000"/>
                <w:sz w:val="18"/>
                <w:szCs w:val="18"/>
              </w:rPr>
            </w:pPr>
            <w:r w:rsidRPr="00F174C9">
              <w:rPr>
                <w:rFonts w:asciiTheme="majorHAnsi" w:eastAsia="Arial" w:hAnsiTheme="majorHAnsi" w:cs="Arial"/>
                <w:b/>
                <w:color w:val="2F9299"/>
                <w:sz w:val="18"/>
                <w:szCs w:val="18"/>
              </w:rPr>
              <w:t xml:space="preserve">Jazykové školy s právem státní jazykové zkoušky </w:t>
            </w:r>
            <w:r w:rsidRPr="00F174C9">
              <w:rPr>
                <w:rFonts w:asciiTheme="majorHAnsi" w:eastAsia="Arial" w:hAnsiTheme="majorHAnsi" w:cs="Arial"/>
                <w:color w:val="000000"/>
                <w:sz w:val="18"/>
                <w:szCs w:val="18"/>
              </w:rPr>
              <w:t>– distanční výuka s možností individuálních konzultací a prezenční výuky jeden na jednoho.</w:t>
            </w:r>
          </w:p>
          <w:p w14:paraId="59D8DCE1" w14:textId="77777777" w:rsidR="00FD1982" w:rsidRPr="00FD1982" w:rsidRDefault="00ED30EE" w:rsidP="0004243D">
            <w:pPr>
              <w:spacing w:after="20" w:line="192" w:lineRule="auto"/>
              <w:rPr>
                <w:rFonts w:asciiTheme="majorHAnsi" w:eastAsia="Arial" w:hAnsiTheme="majorHAnsi" w:cs="Arial"/>
                <w:sz w:val="18"/>
                <w:szCs w:val="18"/>
              </w:rPr>
            </w:pPr>
            <w:r w:rsidRPr="00F174C9">
              <w:rPr>
                <w:rFonts w:asciiTheme="majorHAnsi" w:eastAsia="Arial" w:hAnsiTheme="majorHAnsi" w:cs="Arial"/>
                <w:b/>
                <w:color w:val="2F9299"/>
                <w:sz w:val="18"/>
                <w:szCs w:val="18"/>
              </w:rPr>
              <w:t>Střediska volného času</w:t>
            </w:r>
            <w:r w:rsidRPr="00F174C9">
              <w:rPr>
                <w:rFonts w:asciiTheme="majorHAnsi" w:eastAsia="Arial" w:hAnsiTheme="majorHAnsi" w:cs="Arial"/>
                <w:color w:val="000000"/>
                <w:sz w:val="18"/>
                <w:szCs w:val="18"/>
              </w:rPr>
              <w:t xml:space="preserve"> </w:t>
            </w:r>
            <w:r w:rsidRPr="00F174C9">
              <w:rPr>
                <w:rFonts w:asciiTheme="majorHAnsi" w:eastAsia="Arial" w:hAnsiTheme="majorHAnsi" w:cs="Arial"/>
                <w:sz w:val="18"/>
                <w:szCs w:val="18"/>
              </w:rPr>
              <w:t xml:space="preserve">– </w:t>
            </w:r>
            <w:r w:rsidRPr="00F174C9">
              <w:rPr>
                <w:rFonts w:asciiTheme="majorHAnsi" w:eastAsia="Arial" w:hAnsiTheme="majorHAnsi" w:cs="Arial"/>
                <w:b/>
                <w:sz w:val="18"/>
                <w:szCs w:val="18"/>
              </w:rPr>
              <w:t>Ano, pro skupiny do 10 osob.</w:t>
            </w:r>
            <w:r w:rsidRPr="00F174C9">
              <w:rPr>
                <w:rFonts w:asciiTheme="majorHAnsi" w:eastAsia="Arial" w:hAnsiTheme="majorHAnsi" w:cs="Arial"/>
                <w:b/>
                <w:sz w:val="18"/>
                <w:szCs w:val="18"/>
              </w:rPr>
              <w:br/>
            </w:r>
            <w:r w:rsidRPr="00FD1982">
              <w:rPr>
                <w:rFonts w:asciiTheme="majorHAnsi" w:eastAsia="Arial" w:hAnsiTheme="majorHAnsi" w:cs="Arial"/>
                <w:sz w:val="18"/>
                <w:szCs w:val="18"/>
              </w:rPr>
              <w:br/>
            </w:r>
          </w:p>
          <w:p w14:paraId="5ACA8C75" w14:textId="6F9E7ACD" w:rsidR="00ED30EE" w:rsidRPr="00F174C9" w:rsidRDefault="00ED30EE" w:rsidP="0004243D">
            <w:pPr>
              <w:spacing w:after="20" w:line="192" w:lineRule="auto"/>
              <w:rPr>
                <w:rFonts w:asciiTheme="majorHAnsi" w:eastAsia="Arial" w:hAnsiTheme="majorHAnsi" w:cs="Arial"/>
                <w:color w:val="000000"/>
                <w:sz w:val="18"/>
                <w:szCs w:val="18"/>
              </w:rPr>
            </w:pPr>
            <w:r w:rsidRPr="00F174C9">
              <w:rPr>
                <w:rFonts w:asciiTheme="majorHAnsi" w:eastAsia="Arial" w:hAnsiTheme="majorHAnsi" w:cs="Arial"/>
                <w:b/>
                <w:color w:val="2F9299"/>
                <w:sz w:val="18"/>
                <w:szCs w:val="18"/>
              </w:rPr>
              <w:t>Domov mládeže, internát a vysokoškolské koleje</w:t>
            </w:r>
            <w:r w:rsidRPr="00F174C9">
              <w:rPr>
                <w:rFonts w:asciiTheme="majorHAnsi" w:eastAsia="Arial" w:hAnsiTheme="majorHAnsi" w:cs="Arial"/>
                <w:color w:val="000000"/>
                <w:sz w:val="18"/>
                <w:szCs w:val="18"/>
              </w:rPr>
              <w:t xml:space="preserve"> – Ano, pro žáky/studenty v prezenční výuce a žáky/studenty, jimž byla vládou uložena pracovní povinnost.</w:t>
            </w:r>
          </w:p>
          <w:p w14:paraId="277B4889" w14:textId="43B148BD" w:rsidR="00ED30EE" w:rsidRPr="00F174C9" w:rsidRDefault="00C92D17" w:rsidP="0004243D">
            <w:pPr>
              <w:spacing w:after="20" w:line="192" w:lineRule="auto"/>
              <w:rPr>
                <w:rFonts w:asciiTheme="majorHAnsi" w:eastAsia="Arial" w:hAnsiTheme="majorHAnsi" w:cs="Arial"/>
                <w:color w:val="000000"/>
                <w:sz w:val="18"/>
                <w:szCs w:val="18"/>
              </w:rPr>
            </w:pPr>
            <w:r>
              <w:rPr>
                <w:rFonts w:asciiTheme="majorHAnsi" w:eastAsia="Arial" w:hAnsiTheme="majorHAnsi" w:cs="Arial"/>
                <w:b/>
                <w:color w:val="2F9299"/>
                <w:sz w:val="18"/>
                <w:szCs w:val="18"/>
              </w:rPr>
              <w:t>Z</w:t>
            </w:r>
            <w:r w:rsidR="00ED30EE" w:rsidRPr="00F174C9">
              <w:rPr>
                <w:rFonts w:asciiTheme="majorHAnsi" w:eastAsia="Arial" w:hAnsiTheme="majorHAnsi" w:cs="Arial"/>
                <w:b/>
                <w:color w:val="2F9299"/>
                <w:sz w:val="18"/>
                <w:szCs w:val="18"/>
              </w:rPr>
              <w:t>pěv</w:t>
            </w:r>
            <w:r w:rsidR="00ED30EE" w:rsidRPr="00F174C9">
              <w:rPr>
                <w:rFonts w:asciiTheme="majorHAnsi" w:eastAsia="Arial" w:hAnsiTheme="majorHAnsi" w:cs="Arial"/>
                <w:color w:val="000000"/>
                <w:sz w:val="18"/>
                <w:szCs w:val="18"/>
              </w:rPr>
              <w:t xml:space="preserve"> – Ne, s výjimkou oborů, ve kterých se jedná o činnosti zásadní pro naplnění příslušného vzdělávacího programu, </w:t>
            </w:r>
            <w:r w:rsidR="00ED30EE" w:rsidRPr="00F174C9">
              <w:rPr>
                <w:rFonts w:asciiTheme="majorHAnsi" w:eastAsia="Arial" w:hAnsiTheme="majorHAnsi" w:cs="Arial"/>
                <w:b/>
                <w:color w:val="000000"/>
                <w:sz w:val="18"/>
                <w:szCs w:val="18"/>
              </w:rPr>
              <w:t>za dodržení omezeného počtu osob</w:t>
            </w:r>
            <w:r w:rsidR="00ED30EE" w:rsidRPr="00F174C9">
              <w:rPr>
                <w:rFonts w:asciiTheme="majorHAnsi" w:eastAsia="Arial" w:hAnsiTheme="majorHAnsi" w:cs="Arial"/>
                <w:color w:val="000000"/>
                <w:sz w:val="18"/>
                <w:szCs w:val="18"/>
              </w:rPr>
              <w:t xml:space="preserve"> ve studijních skupinách (max</w:t>
            </w:r>
            <w:r w:rsidR="00ED30EE">
              <w:rPr>
                <w:rFonts w:asciiTheme="majorHAnsi" w:eastAsia="Arial" w:hAnsiTheme="majorHAnsi" w:cs="Arial"/>
                <w:color w:val="000000"/>
                <w:sz w:val="18"/>
                <w:szCs w:val="18"/>
              </w:rPr>
              <w:t>.</w:t>
            </w:r>
            <w:r w:rsidR="00ED30EE" w:rsidRPr="00F174C9">
              <w:rPr>
                <w:rFonts w:asciiTheme="majorHAnsi" w:eastAsia="Arial" w:hAnsiTheme="majorHAnsi" w:cs="Arial"/>
                <w:color w:val="000000"/>
                <w:sz w:val="18"/>
                <w:szCs w:val="18"/>
              </w:rPr>
              <w:t xml:space="preserve"> 6 osob) a rozestupů.</w:t>
            </w:r>
          </w:p>
          <w:p w14:paraId="3F9A760D" w14:textId="48156EEA" w:rsidR="00ED30EE" w:rsidRPr="00F174C9" w:rsidRDefault="00347C8F" w:rsidP="0004243D">
            <w:pPr>
              <w:spacing w:after="20" w:line="192" w:lineRule="auto"/>
              <w:rPr>
                <w:rFonts w:asciiTheme="majorHAnsi" w:eastAsia="Arial" w:hAnsiTheme="majorHAnsi" w:cs="Arial"/>
                <w:sz w:val="18"/>
                <w:szCs w:val="18"/>
              </w:rPr>
            </w:pPr>
            <w:r w:rsidRPr="00F174C9">
              <w:rPr>
                <w:rFonts w:asciiTheme="majorHAnsi" w:eastAsia="Arial" w:hAnsiTheme="majorHAnsi" w:cs="Arial"/>
                <w:b/>
                <w:color w:val="2F9299"/>
                <w:sz w:val="18"/>
                <w:szCs w:val="18"/>
              </w:rPr>
              <w:t>Tělesná výchova</w:t>
            </w:r>
            <w:r w:rsidRPr="00F174C9">
              <w:rPr>
                <w:rFonts w:asciiTheme="majorHAnsi" w:eastAsia="Arial" w:hAnsiTheme="majorHAnsi" w:cs="Arial"/>
                <w:color w:val="000000"/>
                <w:sz w:val="18"/>
                <w:szCs w:val="18"/>
              </w:rPr>
              <w:t xml:space="preserve"> </w:t>
            </w:r>
            <w:r w:rsidRPr="00474E4D">
              <w:rPr>
                <w:rFonts w:asciiTheme="majorHAnsi" w:eastAsia="Arial" w:hAnsiTheme="majorHAnsi" w:cs="Arial"/>
                <w:b/>
                <w:color w:val="2F9299"/>
                <w:sz w:val="18"/>
                <w:szCs w:val="18"/>
              </w:rPr>
              <w:t>a plavání</w:t>
            </w:r>
            <w:r w:rsidRPr="00F174C9">
              <w:rPr>
                <w:rFonts w:asciiTheme="majorHAnsi" w:eastAsia="Arial" w:hAnsiTheme="majorHAnsi" w:cs="Arial"/>
                <w:color w:val="000000"/>
                <w:sz w:val="18"/>
                <w:szCs w:val="18"/>
              </w:rPr>
              <w:t xml:space="preserve"> – </w:t>
            </w:r>
            <w:r w:rsidRPr="00474E4D">
              <w:rPr>
                <w:rFonts w:asciiTheme="majorHAnsi" w:eastAsia="Arial" w:hAnsiTheme="majorHAnsi" w:cs="Arial"/>
                <w:b/>
                <w:color w:val="000000"/>
                <w:sz w:val="18"/>
                <w:szCs w:val="18"/>
              </w:rPr>
              <w:t xml:space="preserve">TV </w:t>
            </w:r>
            <w:r w:rsidRPr="00474E4D">
              <w:rPr>
                <w:rFonts w:asciiTheme="majorHAnsi" w:eastAsia="Arial" w:hAnsiTheme="majorHAnsi" w:cs="Arial"/>
                <w:b/>
                <w:sz w:val="18"/>
                <w:szCs w:val="18"/>
              </w:rPr>
              <w:t>P</w:t>
            </w:r>
            <w:r w:rsidRPr="00F174C9">
              <w:rPr>
                <w:rFonts w:asciiTheme="majorHAnsi" w:eastAsia="Arial" w:hAnsiTheme="majorHAnsi" w:cs="Arial"/>
                <w:b/>
                <w:sz w:val="18"/>
                <w:szCs w:val="18"/>
              </w:rPr>
              <w:t>ouze venku</w:t>
            </w:r>
            <w:r w:rsidRPr="00F174C9">
              <w:rPr>
                <w:rFonts w:asciiTheme="majorHAnsi" w:eastAsia="Arial" w:hAnsiTheme="majorHAnsi" w:cs="Arial"/>
                <w:sz w:val="18"/>
                <w:szCs w:val="18"/>
              </w:rPr>
              <w:t>, za dodržení rozestupů, s výjimkou oborů, ve kterých se jedná o činnosti zásadní pro naplnění příslušného vzdělávacího programu.</w:t>
            </w:r>
          </w:p>
          <w:p w14:paraId="23AFB91A" w14:textId="77777777" w:rsidR="00ED30EE" w:rsidRPr="00F174C9" w:rsidRDefault="00ED30EE" w:rsidP="0004243D">
            <w:pPr>
              <w:spacing w:after="20" w:line="192" w:lineRule="auto"/>
              <w:rPr>
                <w:rFonts w:asciiTheme="majorHAnsi" w:eastAsia="Arial" w:hAnsiTheme="majorHAnsi" w:cs="Arial"/>
                <w:color w:val="000000"/>
                <w:sz w:val="18"/>
                <w:szCs w:val="18"/>
              </w:rPr>
            </w:pPr>
            <w:r w:rsidRPr="00F174C9">
              <w:rPr>
                <w:rFonts w:asciiTheme="majorHAnsi" w:eastAsia="Arial" w:hAnsiTheme="majorHAnsi" w:cs="Arial"/>
                <w:b/>
                <w:color w:val="2F9299"/>
                <w:sz w:val="18"/>
                <w:szCs w:val="18"/>
              </w:rPr>
              <w:t>Školy v přírodě, adaptační kurzy, sportovní kurzy, školní výlety</w:t>
            </w:r>
            <w:r w:rsidRPr="00F174C9">
              <w:rPr>
                <w:rFonts w:asciiTheme="majorHAnsi" w:eastAsia="Arial" w:hAnsiTheme="majorHAnsi" w:cs="Arial"/>
                <w:color w:val="000000"/>
                <w:sz w:val="18"/>
                <w:szCs w:val="18"/>
              </w:rPr>
              <w:t xml:space="preserve"> – Ne.</w:t>
            </w:r>
          </w:p>
        </w:tc>
      </w:tr>
      <w:tr w:rsidR="00ED30EE" w:rsidRPr="00F174C9" w14:paraId="05194E47" w14:textId="77777777" w:rsidTr="00ED30EE">
        <w:trPr>
          <w:trHeight w:val="254"/>
        </w:trPr>
        <w:tc>
          <w:tcPr>
            <w:tcW w:w="1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E7A06BA" w14:textId="77777777" w:rsidR="00ED30EE" w:rsidRPr="00F174C9" w:rsidRDefault="00ED30EE" w:rsidP="00FD5726">
            <w:pPr>
              <w:spacing w:after="0" w:line="192" w:lineRule="auto"/>
              <w:rPr>
                <w:rFonts w:asciiTheme="majorHAnsi" w:eastAsia="Arial" w:hAnsiTheme="majorHAnsi" w:cs="Arial"/>
                <w:b/>
                <w:i/>
                <w:color w:val="206166"/>
                <w:sz w:val="18"/>
                <w:szCs w:val="18"/>
              </w:rPr>
            </w:pPr>
            <w:r w:rsidRPr="00F174C9">
              <w:rPr>
                <w:rFonts w:asciiTheme="majorHAnsi" w:eastAsia="Arial" w:hAnsiTheme="majorHAnsi" w:cs="Arial"/>
                <w:b/>
                <w:i/>
                <w:color w:val="206166"/>
                <w:sz w:val="18"/>
                <w:szCs w:val="18"/>
              </w:rPr>
              <w:t>Školní kluby a družiny</w:t>
            </w:r>
          </w:p>
        </w:tc>
        <w:tc>
          <w:tcPr>
            <w:tcW w:w="30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60D7C0" w14:textId="77777777" w:rsidR="00ED30EE" w:rsidRPr="00F174C9" w:rsidRDefault="00ED30EE" w:rsidP="00FD5726">
            <w:pPr>
              <w:spacing w:after="0" w:line="192" w:lineRule="auto"/>
              <w:rPr>
                <w:rFonts w:asciiTheme="majorHAnsi" w:eastAsia="Arial" w:hAnsiTheme="majorHAnsi" w:cs="Arial"/>
                <w:color w:val="000000"/>
                <w:sz w:val="18"/>
                <w:szCs w:val="18"/>
              </w:rPr>
            </w:pPr>
            <w:r w:rsidRPr="00F174C9">
              <w:rPr>
                <w:rFonts w:asciiTheme="majorHAnsi" w:eastAsia="Arial" w:hAnsiTheme="majorHAnsi" w:cs="Arial"/>
                <w:color w:val="000000"/>
                <w:sz w:val="18"/>
                <w:szCs w:val="18"/>
              </w:rPr>
              <w:t>Pouze pro prezenčně vzdělávané za dodržení homogenity skupin stejné jako ve třídě.</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041B3D9" w14:textId="77777777" w:rsidR="00ED30EE" w:rsidRPr="00F174C9" w:rsidRDefault="00ED30EE" w:rsidP="00FD5726">
            <w:pPr>
              <w:spacing w:after="0" w:line="192" w:lineRule="auto"/>
              <w:rPr>
                <w:rFonts w:asciiTheme="majorHAnsi" w:eastAsia="Arial" w:hAnsiTheme="majorHAnsi" w:cs="Arial"/>
                <w:color w:val="000000"/>
                <w:sz w:val="18"/>
                <w:szCs w:val="18"/>
              </w:rPr>
            </w:pPr>
            <w:r w:rsidRPr="00F174C9">
              <w:rPr>
                <w:rFonts w:asciiTheme="majorHAnsi" w:eastAsia="Arial" w:hAnsiTheme="majorHAnsi" w:cs="Arial"/>
                <w:color w:val="000000"/>
                <w:sz w:val="18"/>
                <w:szCs w:val="18"/>
              </w:rPr>
              <w:t>Pouze pro prezenčně vzdělávané za dodržení homogenity skupin stejné jako ve třídě.</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9D502B" w14:textId="77777777" w:rsidR="00ED30EE" w:rsidRPr="00F174C9" w:rsidRDefault="00ED30EE" w:rsidP="00FD5726">
            <w:pPr>
              <w:spacing w:after="0" w:line="192" w:lineRule="auto"/>
              <w:rPr>
                <w:rFonts w:asciiTheme="majorHAnsi" w:eastAsia="Arial" w:hAnsiTheme="majorHAnsi" w:cs="Arial"/>
                <w:color w:val="000000"/>
                <w:sz w:val="18"/>
                <w:szCs w:val="18"/>
              </w:rPr>
            </w:pPr>
            <w:r w:rsidRPr="00F174C9">
              <w:rPr>
                <w:rFonts w:asciiTheme="majorHAnsi" w:eastAsia="Arial" w:hAnsiTheme="majorHAnsi" w:cs="Arial"/>
                <w:color w:val="000000"/>
                <w:sz w:val="18"/>
                <w:szCs w:val="18"/>
              </w:rPr>
              <w:t>Pouze pro prezenčně vzdělávané za dodržení homogenity skupin stejné jako ve třídě.</w:t>
            </w:r>
          </w:p>
        </w:tc>
      </w:tr>
      <w:tr w:rsidR="00ED30EE" w:rsidRPr="00F174C9" w14:paraId="0EE649B7" w14:textId="77777777" w:rsidTr="00ED30EE">
        <w:trPr>
          <w:trHeight w:val="225"/>
        </w:trPr>
        <w:tc>
          <w:tcPr>
            <w:tcW w:w="1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vAlign w:val="center"/>
          </w:tcPr>
          <w:p w14:paraId="36DCA64D" w14:textId="77777777" w:rsidR="00ED30EE" w:rsidRPr="00F174C9" w:rsidRDefault="00ED30EE" w:rsidP="00FD5726">
            <w:pPr>
              <w:spacing w:after="0" w:line="192" w:lineRule="auto"/>
              <w:rPr>
                <w:rFonts w:asciiTheme="majorHAnsi" w:eastAsia="Arial" w:hAnsiTheme="majorHAnsi" w:cs="Arial"/>
                <w:b/>
                <w:color w:val="000000"/>
                <w:sz w:val="18"/>
                <w:szCs w:val="18"/>
              </w:rPr>
            </w:pPr>
            <w:r w:rsidRPr="00F174C9">
              <w:rPr>
                <w:rFonts w:asciiTheme="majorHAnsi" w:eastAsia="Arial" w:hAnsiTheme="majorHAnsi" w:cs="Arial"/>
                <w:b/>
                <w:color w:val="000000"/>
                <w:sz w:val="16"/>
                <w:szCs w:val="18"/>
              </w:rPr>
              <w:lastRenderedPageBreak/>
              <w:t>Režimová opatření</w:t>
            </w:r>
          </w:p>
        </w:tc>
        <w:tc>
          <w:tcPr>
            <w:tcW w:w="3020" w:type="dxa"/>
            <w:tcBorders>
              <w:top w:val="single" w:sz="4" w:space="0" w:color="206166"/>
              <w:left w:val="single" w:sz="4" w:space="0" w:color="206166"/>
              <w:bottom w:val="nil"/>
              <w:right w:val="single" w:sz="4" w:space="0" w:color="206166"/>
            </w:tcBorders>
            <w:shd w:val="clear" w:color="auto" w:fill="D9D9D9" w:themeFill="background1" w:themeFillShade="D9"/>
            <w:vAlign w:val="center"/>
          </w:tcPr>
          <w:p w14:paraId="49E4ADC4" w14:textId="77777777" w:rsidR="00ED30EE" w:rsidRPr="00F174C9" w:rsidRDefault="00ED30EE" w:rsidP="00FD5726">
            <w:pPr>
              <w:spacing w:after="0" w:line="192" w:lineRule="auto"/>
              <w:rPr>
                <w:rFonts w:asciiTheme="majorHAnsi" w:eastAsia="Arial" w:hAnsiTheme="majorHAnsi" w:cs="Arial"/>
                <w:b/>
                <w:color w:val="000000"/>
                <w:sz w:val="18"/>
                <w:szCs w:val="18"/>
              </w:rPr>
            </w:pPr>
            <w:r w:rsidRPr="00F174C9">
              <w:rPr>
                <w:rFonts w:asciiTheme="majorHAnsi" w:eastAsia="Arial" w:hAnsiTheme="majorHAnsi" w:cs="Arial"/>
                <w:b/>
                <w:color w:val="000000"/>
                <w:sz w:val="18"/>
                <w:szCs w:val="18"/>
              </w:rPr>
              <w:t>1. fáze</w:t>
            </w:r>
          </w:p>
        </w:tc>
        <w:tc>
          <w:tcPr>
            <w:tcW w:w="0" w:type="auto"/>
            <w:tcBorders>
              <w:top w:val="single" w:sz="4" w:space="0" w:color="206166"/>
              <w:left w:val="single" w:sz="4" w:space="0" w:color="206166"/>
              <w:bottom w:val="nil"/>
              <w:right w:val="single" w:sz="4" w:space="0" w:color="206166"/>
            </w:tcBorders>
            <w:shd w:val="clear" w:color="auto" w:fill="E8E8E8"/>
            <w:vAlign w:val="center"/>
          </w:tcPr>
          <w:p w14:paraId="64EB1137" w14:textId="77777777" w:rsidR="00ED30EE" w:rsidRPr="00F174C9" w:rsidRDefault="00ED30EE" w:rsidP="00FD5726">
            <w:pPr>
              <w:spacing w:after="0" w:line="192" w:lineRule="auto"/>
              <w:rPr>
                <w:rFonts w:asciiTheme="majorHAnsi" w:eastAsia="Arial" w:hAnsiTheme="majorHAnsi" w:cs="Arial"/>
                <w:b/>
                <w:color w:val="000000"/>
                <w:sz w:val="18"/>
                <w:szCs w:val="18"/>
              </w:rPr>
            </w:pPr>
            <w:r w:rsidRPr="00F174C9">
              <w:rPr>
                <w:rFonts w:asciiTheme="majorHAnsi" w:eastAsia="Arial" w:hAnsiTheme="majorHAnsi" w:cs="Arial"/>
                <w:b/>
                <w:color w:val="000000"/>
                <w:sz w:val="18"/>
                <w:szCs w:val="18"/>
              </w:rPr>
              <w:t>2. fáze</w:t>
            </w:r>
          </w:p>
        </w:tc>
        <w:tc>
          <w:tcPr>
            <w:tcW w:w="0" w:type="auto"/>
            <w:tcBorders>
              <w:top w:val="single" w:sz="4" w:space="0" w:color="206166"/>
              <w:left w:val="single" w:sz="4" w:space="0" w:color="206166"/>
              <w:bottom w:val="nil"/>
              <w:right w:val="single" w:sz="4" w:space="0" w:color="206166"/>
            </w:tcBorders>
            <w:shd w:val="clear" w:color="auto" w:fill="F2F2F2" w:themeFill="background1" w:themeFillShade="F2"/>
            <w:vAlign w:val="center"/>
          </w:tcPr>
          <w:p w14:paraId="29006318" w14:textId="77777777" w:rsidR="00ED30EE" w:rsidRPr="00F174C9" w:rsidRDefault="00ED30EE" w:rsidP="00FD5726">
            <w:pPr>
              <w:spacing w:after="0" w:line="192" w:lineRule="auto"/>
              <w:rPr>
                <w:rFonts w:asciiTheme="majorHAnsi" w:eastAsia="Arial" w:hAnsiTheme="majorHAnsi" w:cs="Arial"/>
                <w:b/>
                <w:color w:val="000000"/>
                <w:sz w:val="18"/>
                <w:szCs w:val="18"/>
              </w:rPr>
            </w:pPr>
            <w:r w:rsidRPr="00F174C9">
              <w:rPr>
                <w:rFonts w:asciiTheme="majorHAnsi" w:eastAsia="Arial" w:hAnsiTheme="majorHAnsi" w:cs="Arial"/>
                <w:b/>
                <w:color w:val="000000"/>
                <w:sz w:val="18"/>
                <w:szCs w:val="18"/>
              </w:rPr>
              <w:t>3. fáze</w:t>
            </w:r>
          </w:p>
        </w:tc>
      </w:tr>
      <w:tr w:rsidR="00ED30EE" w:rsidRPr="00F174C9" w14:paraId="2FFAA831" w14:textId="77777777" w:rsidTr="00ED30EE">
        <w:trPr>
          <w:trHeight w:val="568"/>
        </w:trPr>
        <w:tc>
          <w:tcPr>
            <w:tcW w:w="1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3A6BB96" w14:textId="77777777" w:rsidR="00ED30EE" w:rsidRPr="00F174C9" w:rsidRDefault="00ED30EE" w:rsidP="00FD5726">
            <w:pPr>
              <w:spacing w:after="0" w:line="192" w:lineRule="auto"/>
              <w:rPr>
                <w:rFonts w:asciiTheme="majorHAnsi" w:eastAsia="Arial" w:hAnsiTheme="majorHAnsi" w:cs="Arial"/>
                <w:b/>
                <w:i/>
                <w:color w:val="595959"/>
                <w:sz w:val="18"/>
                <w:szCs w:val="18"/>
              </w:rPr>
            </w:pPr>
            <w:r w:rsidRPr="00F174C9">
              <w:rPr>
                <w:rFonts w:asciiTheme="majorHAnsi" w:eastAsia="Arial" w:hAnsiTheme="majorHAnsi" w:cs="Arial"/>
                <w:b/>
                <w:i/>
                <w:color w:val="595959"/>
                <w:sz w:val="18"/>
                <w:szCs w:val="18"/>
              </w:rPr>
              <w:t>Ochrana úst a nosu</w:t>
            </w:r>
          </w:p>
        </w:tc>
        <w:tc>
          <w:tcPr>
            <w:tcW w:w="30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E77359F" w14:textId="77777777" w:rsidR="00ED30EE" w:rsidRPr="00F174C9" w:rsidRDefault="00ED30EE" w:rsidP="00FD5726">
            <w:pPr>
              <w:spacing w:after="40" w:line="192" w:lineRule="auto"/>
              <w:rPr>
                <w:rFonts w:asciiTheme="majorHAnsi" w:eastAsia="Arial" w:hAnsiTheme="majorHAnsi" w:cs="Arial"/>
                <w:b/>
                <w:color w:val="000000"/>
                <w:sz w:val="18"/>
                <w:szCs w:val="18"/>
              </w:rPr>
            </w:pPr>
            <w:r w:rsidRPr="00F174C9">
              <w:rPr>
                <w:rFonts w:asciiTheme="majorHAnsi" w:eastAsia="Arial" w:hAnsiTheme="majorHAnsi" w:cs="Arial"/>
                <w:b/>
                <w:color w:val="000000"/>
                <w:sz w:val="18"/>
                <w:szCs w:val="18"/>
              </w:rPr>
              <w:t>Všichni povinně ochrana úst a nosu.</w:t>
            </w:r>
          </w:p>
          <w:p w14:paraId="5E50DD37" w14:textId="52274CB9" w:rsidR="00ED30EE" w:rsidRPr="00F174C9" w:rsidRDefault="00ED30EE" w:rsidP="00FD5726">
            <w:pPr>
              <w:spacing w:after="40" w:line="192" w:lineRule="auto"/>
              <w:rPr>
                <w:rFonts w:asciiTheme="majorHAnsi" w:eastAsia="Arial" w:hAnsiTheme="majorHAnsi" w:cs="Arial"/>
                <w:color w:val="000000"/>
                <w:sz w:val="18"/>
                <w:szCs w:val="18"/>
              </w:rPr>
            </w:pPr>
            <w:r w:rsidRPr="00F174C9">
              <w:rPr>
                <w:rFonts w:asciiTheme="majorHAnsi" w:eastAsia="Arial" w:hAnsiTheme="majorHAnsi" w:cs="Arial"/>
                <w:color w:val="000000"/>
                <w:sz w:val="18"/>
                <w:szCs w:val="18"/>
              </w:rPr>
              <w:t xml:space="preserve">a) Zaměstnanci školských zařízení: respirátory (standardy dle MO </w:t>
            </w:r>
            <w:proofErr w:type="spellStart"/>
            <w:r w:rsidRPr="00F174C9">
              <w:rPr>
                <w:rFonts w:asciiTheme="majorHAnsi" w:eastAsia="Arial" w:hAnsiTheme="majorHAnsi" w:cs="Arial"/>
                <w:color w:val="000000"/>
                <w:sz w:val="18"/>
                <w:szCs w:val="18"/>
              </w:rPr>
              <w:t>MZd</w:t>
            </w:r>
            <w:proofErr w:type="spellEnd"/>
            <w:r w:rsidRPr="00F174C9">
              <w:rPr>
                <w:rFonts w:asciiTheme="majorHAnsi" w:eastAsia="Arial" w:hAnsiTheme="majorHAnsi" w:cs="Arial"/>
                <w:color w:val="000000"/>
                <w:sz w:val="18"/>
                <w:szCs w:val="18"/>
              </w:rPr>
              <w:t>).</w:t>
            </w:r>
            <w:r w:rsidRPr="00F174C9">
              <w:rPr>
                <w:rFonts w:asciiTheme="majorHAnsi" w:eastAsia="Arial" w:hAnsiTheme="majorHAnsi" w:cs="Arial"/>
                <w:color w:val="000000"/>
                <w:sz w:val="18"/>
                <w:szCs w:val="18"/>
              </w:rPr>
              <w:br/>
              <w:t xml:space="preserve">b) </w:t>
            </w:r>
            <w:r w:rsidR="004237AC">
              <w:rPr>
                <w:rFonts w:asciiTheme="majorHAnsi" w:eastAsia="Arial" w:hAnsiTheme="majorHAnsi" w:cs="Arial"/>
                <w:color w:val="000000"/>
                <w:sz w:val="18"/>
                <w:szCs w:val="18"/>
              </w:rPr>
              <w:t>Ž</w:t>
            </w:r>
            <w:r w:rsidRPr="00F174C9">
              <w:rPr>
                <w:rFonts w:asciiTheme="majorHAnsi" w:eastAsia="Arial" w:hAnsiTheme="majorHAnsi" w:cs="Arial"/>
                <w:color w:val="000000"/>
                <w:sz w:val="18"/>
                <w:szCs w:val="18"/>
              </w:rPr>
              <w:t>áci</w:t>
            </w:r>
            <w:r>
              <w:rPr>
                <w:rFonts w:asciiTheme="majorHAnsi" w:eastAsia="Arial" w:hAnsiTheme="majorHAnsi" w:cs="Arial"/>
                <w:color w:val="000000"/>
                <w:sz w:val="18"/>
                <w:szCs w:val="18"/>
              </w:rPr>
              <w:t xml:space="preserve"> </w:t>
            </w:r>
            <w:r w:rsidRPr="00F174C9">
              <w:rPr>
                <w:rFonts w:asciiTheme="majorHAnsi" w:eastAsia="Arial" w:hAnsiTheme="majorHAnsi" w:cs="Arial"/>
                <w:color w:val="000000"/>
                <w:sz w:val="18"/>
                <w:szCs w:val="18"/>
              </w:rPr>
              <w:t>ZŠ</w:t>
            </w:r>
            <w:r w:rsidR="00C75FED">
              <w:rPr>
                <w:rFonts w:asciiTheme="majorHAnsi" w:eastAsia="Arial" w:hAnsiTheme="majorHAnsi" w:cs="Arial"/>
                <w:color w:val="000000"/>
                <w:sz w:val="18"/>
                <w:szCs w:val="18"/>
              </w:rPr>
              <w:t>, a odpovídajících ročníků gymnázií a konzervatoří</w:t>
            </w:r>
            <w:r>
              <w:rPr>
                <w:rFonts w:asciiTheme="majorHAnsi" w:eastAsia="Arial" w:hAnsiTheme="majorHAnsi" w:cs="Arial"/>
                <w:color w:val="000000"/>
                <w:sz w:val="18"/>
                <w:szCs w:val="18"/>
              </w:rPr>
              <w:t xml:space="preserve"> a speciálních škol</w:t>
            </w:r>
            <w:r w:rsidRPr="00F174C9">
              <w:rPr>
                <w:rFonts w:asciiTheme="majorHAnsi" w:eastAsia="Arial" w:hAnsiTheme="majorHAnsi" w:cs="Arial"/>
                <w:color w:val="000000"/>
                <w:sz w:val="18"/>
                <w:szCs w:val="18"/>
              </w:rPr>
              <w:t>: zdravotnická</w:t>
            </w:r>
            <w:r>
              <w:rPr>
                <w:rFonts w:asciiTheme="majorHAnsi" w:eastAsia="Arial" w:hAnsiTheme="majorHAnsi" w:cs="Arial"/>
                <w:color w:val="000000"/>
                <w:sz w:val="18"/>
                <w:szCs w:val="18"/>
              </w:rPr>
              <w:t xml:space="preserve"> </w:t>
            </w:r>
            <w:r w:rsidRPr="00F174C9">
              <w:rPr>
                <w:rFonts w:asciiTheme="majorHAnsi" w:eastAsia="Arial" w:hAnsiTheme="majorHAnsi" w:cs="Arial"/>
                <w:color w:val="000000"/>
                <w:sz w:val="18"/>
                <w:szCs w:val="18"/>
              </w:rPr>
              <w:t xml:space="preserve">obličejová maska splňující standardy MO </w:t>
            </w:r>
            <w:proofErr w:type="spellStart"/>
            <w:r w:rsidRPr="00F174C9">
              <w:rPr>
                <w:rFonts w:asciiTheme="majorHAnsi" w:eastAsia="Arial" w:hAnsiTheme="majorHAnsi" w:cs="Arial"/>
                <w:color w:val="000000"/>
                <w:sz w:val="18"/>
                <w:szCs w:val="18"/>
              </w:rPr>
              <w:t>MZd</w:t>
            </w:r>
            <w:proofErr w:type="spellEnd"/>
            <w:r w:rsidRPr="00F174C9">
              <w:rPr>
                <w:rFonts w:asciiTheme="majorHAnsi" w:eastAsia="Arial" w:hAnsiTheme="majorHAnsi" w:cs="Arial"/>
                <w:color w:val="000000"/>
                <w:sz w:val="18"/>
                <w:szCs w:val="18"/>
              </w:rPr>
              <w:t>.</w:t>
            </w:r>
          </w:p>
          <w:p w14:paraId="5F43799F" w14:textId="77777777" w:rsidR="00ED30EE" w:rsidRPr="00F174C9" w:rsidRDefault="00ED30EE" w:rsidP="00FD5726">
            <w:pPr>
              <w:spacing w:after="40" w:line="192" w:lineRule="auto"/>
              <w:rPr>
                <w:rFonts w:asciiTheme="majorHAnsi" w:eastAsia="Arial" w:hAnsiTheme="majorHAnsi" w:cs="Arial"/>
                <w:color w:val="000000"/>
                <w:sz w:val="18"/>
                <w:szCs w:val="18"/>
              </w:rPr>
            </w:pPr>
            <w:r w:rsidRPr="00F174C9">
              <w:rPr>
                <w:rFonts w:asciiTheme="majorHAnsi" w:eastAsia="Arial" w:hAnsiTheme="majorHAnsi" w:cs="Arial"/>
                <w:color w:val="000000"/>
                <w:sz w:val="18"/>
                <w:szCs w:val="18"/>
              </w:rPr>
              <w:t xml:space="preserve">c) Žáci a studenti, SŠ, VOŠ, VŠ respirátory (standardy dle MO </w:t>
            </w:r>
            <w:proofErr w:type="spellStart"/>
            <w:r w:rsidRPr="00F174C9">
              <w:rPr>
                <w:rFonts w:asciiTheme="majorHAnsi" w:eastAsia="Arial" w:hAnsiTheme="majorHAnsi" w:cs="Arial"/>
                <w:color w:val="000000"/>
                <w:sz w:val="18"/>
                <w:szCs w:val="18"/>
              </w:rPr>
              <w:t>MZd</w:t>
            </w:r>
            <w:proofErr w:type="spellEnd"/>
            <w:r w:rsidRPr="00F174C9">
              <w:rPr>
                <w:rFonts w:asciiTheme="majorHAnsi" w:eastAsia="Arial" w:hAnsiTheme="majorHAnsi" w:cs="Arial"/>
                <w:color w:val="000000"/>
                <w:sz w:val="18"/>
                <w:szCs w:val="18"/>
              </w:rPr>
              <w:t>).</w:t>
            </w:r>
          </w:p>
          <w:p w14:paraId="3A9D9F28" w14:textId="5F00F4CA" w:rsidR="00ED30EE" w:rsidRPr="00F174C9" w:rsidRDefault="00ED30EE" w:rsidP="00FD5726">
            <w:pPr>
              <w:spacing w:after="40" w:line="192" w:lineRule="auto"/>
              <w:rPr>
                <w:rFonts w:asciiTheme="majorHAnsi" w:hAnsiTheme="majorHAnsi"/>
                <w:color w:val="000000"/>
                <w:sz w:val="18"/>
                <w:szCs w:val="18"/>
              </w:rPr>
            </w:pPr>
            <w:r w:rsidRPr="00F174C9">
              <w:rPr>
                <w:rFonts w:asciiTheme="majorHAnsi" w:eastAsia="Arial" w:hAnsiTheme="majorHAnsi" w:cs="Arial"/>
                <w:color w:val="000000"/>
                <w:sz w:val="18"/>
                <w:szCs w:val="18"/>
              </w:rPr>
              <w:t>- výjimka pouze pro</w:t>
            </w:r>
            <w:r w:rsidR="00D76B76">
              <w:rPr>
                <w:rFonts w:asciiTheme="majorHAnsi" w:eastAsia="Arial" w:hAnsiTheme="majorHAnsi" w:cs="Arial"/>
                <w:color w:val="000000"/>
                <w:sz w:val="18"/>
                <w:szCs w:val="18"/>
              </w:rPr>
              <w:t xml:space="preserve"> děti a</w:t>
            </w:r>
            <w:r w:rsidRPr="00F174C9">
              <w:rPr>
                <w:rFonts w:asciiTheme="majorHAnsi" w:eastAsia="Arial" w:hAnsiTheme="majorHAnsi" w:cs="Arial"/>
                <w:color w:val="000000"/>
                <w:sz w:val="18"/>
                <w:szCs w:val="18"/>
              </w:rPr>
              <w:t xml:space="preserve"> žáky, kterým brání jejich mentální schopnosti či aktuální duševní stav</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BEF8591" w14:textId="77777777" w:rsidR="00ED30EE" w:rsidRPr="00F174C9" w:rsidRDefault="00ED30EE" w:rsidP="00FD5726">
            <w:pPr>
              <w:spacing w:after="40" w:line="192" w:lineRule="auto"/>
              <w:rPr>
                <w:rFonts w:asciiTheme="majorHAnsi" w:eastAsia="Arial" w:hAnsiTheme="majorHAnsi" w:cs="Arial"/>
                <w:b/>
                <w:color w:val="000000"/>
                <w:sz w:val="18"/>
                <w:szCs w:val="18"/>
              </w:rPr>
            </w:pPr>
            <w:r w:rsidRPr="00F174C9">
              <w:rPr>
                <w:rFonts w:asciiTheme="majorHAnsi" w:eastAsia="Arial" w:hAnsiTheme="majorHAnsi" w:cs="Arial"/>
                <w:b/>
                <w:color w:val="000000"/>
                <w:sz w:val="18"/>
                <w:szCs w:val="18"/>
              </w:rPr>
              <w:t>Všichni povinně ochrana úst a nosu.</w:t>
            </w:r>
          </w:p>
          <w:p w14:paraId="3EE3E2D1" w14:textId="4085D2C8" w:rsidR="00ED30EE" w:rsidRDefault="00ED30EE" w:rsidP="00FD5726">
            <w:pPr>
              <w:spacing w:after="40" w:line="192" w:lineRule="auto"/>
              <w:rPr>
                <w:rFonts w:asciiTheme="majorHAnsi" w:eastAsia="Arial" w:hAnsiTheme="majorHAnsi" w:cs="Arial"/>
                <w:color w:val="000000"/>
                <w:sz w:val="18"/>
                <w:szCs w:val="18"/>
              </w:rPr>
            </w:pPr>
            <w:r w:rsidRPr="00F174C9">
              <w:rPr>
                <w:rFonts w:asciiTheme="majorHAnsi" w:eastAsia="Arial" w:hAnsiTheme="majorHAnsi" w:cs="Arial"/>
                <w:color w:val="000000"/>
                <w:sz w:val="18"/>
                <w:szCs w:val="18"/>
              </w:rPr>
              <w:t xml:space="preserve">a) Zaměstnanci školských zařízení: respirátory (standardy dle MO </w:t>
            </w:r>
            <w:proofErr w:type="spellStart"/>
            <w:r w:rsidRPr="00F174C9">
              <w:rPr>
                <w:rFonts w:asciiTheme="majorHAnsi" w:eastAsia="Arial" w:hAnsiTheme="majorHAnsi" w:cs="Arial"/>
                <w:color w:val="000000"/>
                <w:sz w:val="18"/>
                <w:szCs w:val="18"/>
              </w:rPr>
              <w:t>MZd</w:t>
            </w:r>
            <w:proofErr w:type="spellEnd"/>
            <w:r w:rsidRPr="00F174C9">
              <w:rPr>
                <w:rFonts w:asciiTheme="majorHAnsi" w:eastAsia="Arial" w:hAnsiTheme="majorHAnsi" w:cs="Arial"/>
                <w:color w:val="000000"/>
                <w:sz w:val="18"/>
                <w:szCs w:val="18"/>
              </w:rPr>
              <w:t>).</w:t>
            </w:r>
            <w:r w:rsidRPr="00F174C9">
              <w:rPr>
                <w:rFonts w:asciiTheme="majorHAnsi" w:eastAsia="Arial" w:hAnsiTheme="majorHAnsi" w:cs="Arial"/>
                <w:color w:val="000000"/>
                <w:sz w:val="18"/>
                <w:szCs w:val="18"/>
              </w:rPr>
              <w:br/>
            </w:r>
            <w:r w:rsidR="00C75FED" w:rsidRPr="00C75FED">
              <w:rPr>
                <w:rFonts w:asciiTheme="majorHAnsi" w:eastAsia="Arial" w:hAnsiTheme="majorHAnsi" w:cs="Arial"/>
                <w:color w:val="000000"/>
                <w:sz w:val="18"/>
                <w:szCs w:val="18"/>
              </w:rPr>
              <w:t xml:space="preserve">b) </w:t>
            </w:r>
            <w:r w:rsidR="004237AC">
              <w:rPr>
                <w:rFonts w:asciiTheme="majorHAnsi" w:eastAsia="Arial" w:hAnsiTheme="majorHAnsi" w:cs="Arial"/>
                <w:color w:val="000000"/>
                <w:sz w:val="18"/>
                <w:szCs w:val="18"/>
              </w:rPr>
              <w:t>Ž</w:t>
            </w:r>
            <w:r w:rsidR="00C75FED" w:rsidRPr="00C75FED">
              <w:rPr>
                <w:rFonts w:asciiTheme="majorHAnsi" w:eastAsia="Arial" w:hAnsiTheme="majorHAnsi" w:cs="Arial"/>
                <w:color w:val="000000"/>
                <w:sz w:val="18"/>
                <w:szCs w:val="18"/>
              </w:rPr>
              <w:t xml:space="preserve">áci ZŠ, a odpovídajících ročníků gymnázií a konzervatoří a speciálních škol: zdravotnická obličejová maska splňující standardy MO </w:t>
            </w:r>
            <w:proofErr w:type="spellStart"/>
            <w:r w:rsidR="00C75FED" w:rsidRPr="00C75FED">
              <w:rPr>
                <w:rFonts w:asciiTheme="majorHAnsi" w:eastAsia="Arial" w:hAnsiTheme="majorHAnsi" w:cs="Arial"/>
                <w:color w:val="000000"/>
                <w:sz w:val="18"/>
                <w:szCs w:val="18"/>
              </w:rPr>
              <w:t>MZd</w:t>
            </w:r>
            <w:proofErr w:type="spellEnd"/>
            <w:r w:rsidR="00C75FED" w:rsidRPr="00C75FED">
              <w:rPr>
                <w:rFonts w:asciiTheme="majorHAnsi" w:eastAsia="Arial" w:hAnsiTheme="majorHAnsi" w:cs="Arial"/>
                <w:color w:val="000000"/>
                <w:sz w:val="18"/>
                <w:szCs w:val="18"/>
              </w:rPr>
              <w:t>.</w:t>
            </w:r>
          </w:p>
          <w:p w14:paraId="47814F48" w14:textId="77777777" w:rsidR="00ED30EE" w:rsidRPr="00F174C9" w:rsidRDefault="00ED30EE" w:rsidP="00FD5726">
            <w:pPr>
              <w:spacing w:after="40" w:line="192" w:lineRule="auto"/>
              <w:rPr>
                <w:rFonts w:asciiTheme="majorHAnsi" w:eastAsia="Arial" w:hAnsiTheme="majorHAnsi" w:cs="Arial"/>
                <w:color w:val="000000"/>
                <w:sz w:val="18"/>
                <w:szCs w:val="18"/>
              </w:rPr>
            </w:pPr>
            <w:r w:rsidRPr="00F174C9">
              <w:rPr>
                <w:rFonts w:asciiTheme="majorHAnsi" w:eastAsia="Arial" w:hAnsiTheme="majorHAnsi" w:cs="Arial"/>
                <w:color w:val="000000"/>
                <w:sz w:val="18"/>
                <w:szCs w:val="18"/>
              </w:rPr>
              <w:t xml:space="preserve">c) Žáci a studenti, SŠ, VOŠ, VŠ respirátory (standardy dle MO </w:t>
            </w:r>
            <w:proofErr w:type="spellStart"/>
            <w:r w:rsidRPr="00F174C9">
              <w:rPr>
                <w:rFonts w:asciiTheme="majorHAnsi" w:eastAsia="Arial" w:hAnsiTheme="majorHAnsi" w:cs="Arial"/>
                <w:color w:val="000000"/>
                <w:sz w:val="18"/>
                <w:szCs w:val="18"/>
              </w:rPr>
              <w:t>MZd</w:t>
            </w:r>
            <w:proofErr w:type="spellEnd"/>
            <w:r w:rsidRPr="00F174C9">
              <w:rPr>
                <w:rFonts w:asciiTheme="majorHAnsi" w:eastAsia="Arial" w:hAnsiTheme="majorHAnsi" w:cs="Arial"/>
                <w:color w:val="000000"/>
                <w:sz w:val="18"/>
                <w:szCs w:val="18"/>
              </w:rPr>
              <w:t>).</w:t>
            </w:r>
          </w:p>
          <w:p w14:paraId="46CB5173" w14:textId="1C42DF81" w:rsidR="00ED30EE" w:rsidRPr="00F174C9" w:rsidRDefault="00ED30EE" w:rsidP="00FD5726">
            <w:pPr>
              <w:pBdr>
                <w:top w:val="nil"/>
                <w:left w:val="nil"/>
                <w:bottom w:val="nil"/>
                <w:right w:val="nil"/>
                <w:between w:val="nil"/>
              </w:pBdr>
              <w:spacing w:after="40" w:line="192" w:lineRule="auto"/>
              <w:rPr>
                <w:rFonts w:asciiTheme="majorHAnsi" w:hAnsiTheme="majorHAnsi"/>
                <w:color w:val="000000"/>
                <w:sz w:val="18"/>
                <w:szCs w:val="18"/>
              </w:rPr>
            </w:pPr>
            <w:r w:rsidRPr="00F174C9">
              <w:rPr>
                <w:rFonts w:asciiTheme="majorHAnsi" w:eastAsia="Arial" w:hAnsiTheme="majorHAnsi" w:cs="Arial"/>
                <w:color w:val="000000"/>
                <w:sz w:val="18"/>
                <w:szCs w:val="18"/>
              </w:rPr>
              <w:t xml:space="preserve">- výjimka pouze pro </w:t>
            </w:r>
            <w:r w:rsidR="00D76B76">
              <w:rPr>
                <w:rFonts w:asciiTheme="majorHAnsi" w:eastAsia="Arial" w:hAnsiTheme="majorHAnsi" w:cs="Arial"/>
                <w:color w:val="000000"/>
                <w:sz w:val="18"/>
                <w:szCs w:val="18"/>
              </w:rPr>
              <w:t xml:space="preserve">děti a </w:t>
            </w:r>
            <w:r w:rsidRPr="00F174C9">
              <w:rPr>
                <w:rFonts w:asciiTheme="majorHAnsi" w:eastAsia="Arial" w:hAnsiTheme="majorHAnsi" w:cs="Arial"/>
                <w:color w:val="000000"/>
                <w:sz w:val="18"/>
                <w:szCs w:val="18"/>
              </w:rPr>
              <w:t>žáky, kterým brání jejich mentální schopnosti či aktuální duševní stav</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1008FE2" w14:textId="77777777" w:rsidR="00ED30EE" w:rsidRPr="00F174C9" w:rsidRDefault="00ED30EE" w:rsidP="00FD5726">
            <w:pPr>
              <w:spacing w:after="40" w:line="192" w:lineRule="auto"/>
              <w:rPr>
                <w:rFonts w:asciiTheme="majorHAnsi" w:eastAsia="Arial" w:hAnsiTheme="majorHAnsi" w:cs="Arial"/>
                <w:b/>
                <w:color w:val="000000"/>
                <w:sz w:val="18"/>
                <w:szCs w:val="18"/>
              </w:rPr>
            </w:pPr>
            <w:r w:rsidRPr="00F174C9">
              <w:rPr>
                <w:rFonts w:asciiTheme="majorHAnsi" w:eastAsia="Arial" w:hAnsiTheme="majorHAnsi" w:cs="Arial"/>
                <w:b/>
                <w:color w:val="000000"/>
                <w:sz w:val="18"/>
                <w:szCs w:val="18"/>
              </w:rPr>
              <w:t>Všichni povinně ochrana úst a nosu.</w:t>
            </w:r>
          </w:p>
          <w:p w14:paraId="0D9C822F" w14:textId="4C75F355" w:rsidR="00ED30EE" w:rsidRDefault="00ED30EE" w:rsidP="00FD5726">
            <w:pPr>
              <w:spacing w:after="40" w:line="192" w:lineRule="auto"/>
              <w:rPr>
                <w:rFonts w:asciiTheme="majorHAnsi" w:eastAsia="Arial" w:hAnsiTheme="majorHAnsi" w:cs="Arial"/>
                <w:color w:val="000000"/>
                <w:sz w:val="18"/>
                <w:szCs w:val="18"/>
              </w:rPr>
            </w:pPr>
            <w:r w:rsidRPr="00F174C9">
              <w:rPr>
                <w:rFonts w:asciiTheme="majorHAnsi" w:eastAsia="Arial" w:hAnsiTheme="majorHAnsi" w:cs="Arial"/>
                <w:color w:val="000000"/>
                <w:sz w:val="18"/>
                <w:szCs w:val="18"/>
              </w:rPr>
              <w:t xml:space="preserve">a) Zaměstnanci školských zařízení: respirátory (standardy dle MO </w:t>
            </w:r>
            <w:proofErr w:type="spellStart"/>
            <w:r w:rsidRPr="00F174C9">
              <w:rPr>
                <w:rFonts w:asciiTheme="majorHAnsi" w:eastAsia="Arial" w:hAnsiTheme="majorHAnsi" w:cs="Arial"/>
                <w:color w:val="000000"/>
                <w:sz w:val="18"/>
                <w:szCs w:val="18"/>
              </w:rPr>
              <w:t>MZd</w:t>
            </w:r>
            <w:proofErr w:type="spellEnd"/>
            <w:r w:rsidRPr="00F174C9">
              <w:rPr>
                <w:rFonts w:asciiTheme="majorHAnsi" w:eastAsia="Arial" w:hAnsiTheme="majorHAnsi" w:cs="Arial"/>
                <w:color w:val="000000"/>
                <w:sz w:val="18"/>
                <w:szCs w:val="18"/>
              </w:rPr>
              <w:t>).</w:t>
            </w:r>
            <w:r w:rsidRPr="00F174C9">
              <w:rPr>
                <w:rFonts w:asciiTheme="majorHAnsi" w:eastAsia="Arial" w:hAnsiTheme="majorHAnsi" w:cs="Arial"/>
                <w:color w:val="000000"/>
                <w:sz w:val="18"/>
                <w:szCs w:val="18"/>
              </w:rPr>
              <w:br/>
            </w:r>
            <w:r w:rsidR="00C75FED" w:rsidRPr="00F174C9">
              <w:rPr>
                <w:rFonts w:asciiTheme="majorHAnsi" w:eastAsia="Arial" w:hAnsiTheme="majorHAnsi" w:cs="Arial"/>
                <w:color w:val="000000"/>
                <w:sz w:val="18"/>
                <w:szCs w:val="18"/>
              </w:rPr>
              <w:t xml:space="preserve">b) </w:t>
            </w:r>
            <w:r w:rsidR="004237AC">
              <w:rPr>
                <w:rFonts w:asciiTheme="majorHAnsi" w:eastAsia="Arial" w:hAnsiTheme="majorHAnsi" w:cs="Arial"/>
                <w:color w:val="000000"/>
                <w:sz w:val="18"/>
                <w:szCs w:val="18"/>
              </w:rPr>
              <w:t>Ž</w:t>
            </w:r>
            <w:r w:rsidR="00C75FED" w:rsidRPr="00F174C9">
              <w:rPr>
                <w:rFonts w:asciiTheme="majorHAnsi" w:eastAsia="Arial" w:hAnsiTheme="majorHAnsi" w:cs="Arial"/>
                <w:color w:val="000000"/>
                <w:sz w:val="18"/>
                <w:szCs w:val="18"/>
              </w:rPr>
              <w:t>áci</w:t>
            </w:r>
            <w:r w:rsidR="00C75FED">
              <w:rPr>
                <w:rFonts w:asciiTheme="majorHAnsi" w:eastAsia="Arial" w:hAnsiTheme="majorHAnsi" w:cs="Arial"/>
                <w:color w:val="000000"/>
                <w:sz w:val="18"/>
                <w:szCs w:val="18"/>
              </w:rPr>
              <w:t xml:space="preserve"> </w:t>
            </w:r>
            <w:r w:rsidR="00C75FED" w:rsidRPr="00F174C9">
              <w:rPr>
                <w:rFonts w:asciiTheme="majorHAnsi" w:eastAsia="Arial" w:hAnsiTheme="majorHAnsi" w:cs="Arial"/>
                <w:color w:val="000000"/>
                <w:sz w:val="18"/>
                <w:szCs w:val="18"/>
              </w:rPr>
              <w:t>ZŠ</w:t>
            </w:r>
            <w:r w:rsidR="00C75FED">
              <w:rPr>
                <w:rFonts w:asciiTheme="majorHAnsi" w:eastAsia="Arial" w:hAnsiTheme="majorHAnsi" w:cs="Arial"/>
                <w:color w:val="000000"/>
                <w:sz w:val="18"/>
                <w:szCs w:val="18"/>
              </w:rPr>
              <w:t>, a odpovídajících ročníků gymnázií a konzervatoří a speciálních škol</w:t>
            </w:r>
            <w:r w:rsidR="00C75FED" w:rsidRPr="00F174C9">
              <w:rPr>
                <w:rFonts w:asciiTheme="majorHAnsi" w:eastAsia="Arial" w:hAnsiTheme="majorHAnsi" w:cs="Arial"/>
                <w:color w:val="000000"/>
                <w:sz w:val="18"/>
                <w:szCs w:val="18"/>
              </w:rPr>
              <w:t>: zdravotnická</w:t>
            </w:r>
            <w:r w:rsidR="00C75FED">
              <w:rPr>
                <w:rFonts w:asciiTheme="majorHAnsi" w:eastAsia="Arial" w:hAnsiTheme="majorHAnsi" w:cs="Arial"/>
                <w:color w:val="000000"/>
                <w:sz w:val="18"/>
                <w:szCs w:val="18"/>
              </w:rPr>
              <w:t xml:space="preserve"> </w:t>
            </w:r>
            <w:r w:rsidR="00C75FED" w:rsidRPr="00F174C9">
              <w:rPr>
                <w:rFonts w:asciiTheme="majorHAnsi" w:eastAsia="Arial" w:hAnsiTheme="majorHAnsi" w:cs="Arial"/>
                <w:color w:val="000000"/>
                <w:sz w:val="18"/>
                <w:szCs w:val="18"/>
              </w:rPr>
              <w:t xml:space="preserve">obličejová maska splňující standardy MO </w:t>
            </w:r>
            <w:proofErr w:type="spellStart"/>
            <w:r w:rsidR="00C75FED" w:rsidRPr="00F174C9">
              <w:rPr>
                <w:rFonts w:asciiTheme="majorHAnsi" w:eastAsia="Arial" w:hAnsiTheme="majorHAnsi" w:cs="Arial"/>
                <w:color w:val="000000"/>
                <w:sz w:val="18"/>
                <w:szCs w:val="18"/>
              </w:rPr>
              <w:t>MZd</w:t>
            </w:r>
            <w:proofErr w:type="spellEnd"/>
            <w:r w:rsidR="00C75FED" w:rsidRPr="00F174C9">
              <w:rPr>
                <w:rFonts w:asciiTheme="majorHAnsi" w:eastAsia="Arial" w:hAnsiTheme="majorHAnsi" w:cs="Arial"/>
                <w:color w:val="000000"/>
                <w:sz w:val="18"/>
                <w:szCs w:val="18"/>
              </w:rPr>
              <w:t>.</w:t>
            </w:r>
          </w:p>
          <w:p w14:paraId="483AF794" w14:textId="77777777" w:rsidR="00ED30EE" w:rsidRPr="00F174C9" w:rsidRDefault="00ED30EE" w:rsidP="00FD5726">
            <w:pPr>
              <w:spacing w:after="40" w:line="192" w:lineRule="auto"/>
              <w:rPr>
                <w:rFonts w:asciiTheme="majorHAnsi" w:eastAsia="Arial" w:hAnsiTheme="majorHAnsi" w:cs="Arial"/>
                <w:color w:val="000000"/>
                <w:sz w:val="18"/>
                <w:szCs w:val="18"/>
              </w:rPr>
            </w:pPr>
            <w:r w:rsidRPr="00F174C9">
              <w:rPr>
                <w:rFonts w:asciiTheme="majorHAnsi" w:eastAsia="Arial" w:hAnsiTheme="majorHAnsi" w:cs="Arial"/>
                <w:color w:val="000000"/>
                <w:sz w:val="18"/>
                <w:szCs w:val="18"/>
              </w:rPr>
              <w:t xml:space="preserve">c) Žáci a studenti, SŠ, VOŠ, VŠ respirátory (standardy dle MO </w:t>
            </w:r>
            <w:proofErr w:type="spellStart"/>
            <w:r w:rsidRPr="00F174C9">
              <w:rPr>
                <w:rFonts w:asciiTheme="majorHAnsi" w:eastAsia="Arial" w:hAnsiTheme="majorHAnsi" w:cs="Arial"/>
                <w:color w:val="000000"/>
                <w:sz w:val="18"/>
                <w:szCs w:val="18"/>
              </w:rPr>
              <w:t>MZd</w:t>
            </w:r>
            <w:proofErr w:type="spellEnd"/>
            <w:r w:rsidRPr="00F174C9">
              <w:rPr>
                <w:rFonts w:asciiTheme="majorHAnsi" w:eastAsia="Arial" w:hAnsiTheme="majorHAnsi" w:cs="Arial"/>
                <w:color w:val="000000"/>
                <w:sz w:val="18"/>
                <w:szCs w:val="18"/>
              </w:rPr>
              <w:t>).</w:t>
            </w:r>
          </w:p>
          <w:p w14:paraId="1938B814" w14:textId="69BF0986" w:rsidR="00ED30EE" w:rsidRPr="00F174C9" w:rsidRDefault="00ED30EE" w:rsidP="00FD5726">
            <w:pPr>
              <w:pBdr>
                <w:top w:val="nil"/>
                <w:left w:val="nil"/>
                <w:bottom w:val="nil"/>
                <w:right w:val="nil"/>
                <w:between w:val="nil"/>
              </w:pBdr>
              <w:spacing w:after="40" w:line="192" w:lineRule="auto"/>
              <w:rPr>
                <w:rFonts w:asciiTheme="majorHAnsi" w:hAnsiTheme="majorHAnsi"/>
                <w:color w:val="000000"/>
                <w:sz w:val="18"/>
                <w:szCs w:val="18"/>
              </w:rPr>
            </w:pPr>
            <w:r w:rsidRPr="00F174C9">
              <w:rPr>
                <w:rFonts w:asciiTheme="majorHAnsi" w:eastAsia="Arial" w:hAnsiTheme="majorHAnsi" w:cs="Arial"/>
                <w:color w:val="000000"/>
                <w:sz w:val="18"/>
                <w:szCs w:val="18"/>
              </w:rPr>
              <w:t xml:space="preserve">- výjimka pouze pro </w:t>
            </w:r>
            <w:r w:rsidR="00D76B76">
              <w:rPr>
                <w:rFonts w:asciiTheme="majorHAnsi" w:eastAsia="Arial" w:hAnsiTheme="majorHAnsi" w:cs="Arial"/>
                <w:color w:val="000000"/>
                <w:sz w:val="18"/>
                <w:szCs w:val="18"/>
              </w:rPr>
              <w:t xml:space="preserve">děti a </w:t>
            </w:r>
            <w:r w:rsidRPr="00F174C9">
              <w:rPr>
                <w:rFonts w:asciiTheme="majorHAnsi" w:eastAsia="Arial" w:hAnsiTheme="majorHAnsi" w:cs="Arial"/>
                <w:color w:val="000000"/>
                <w:sz w:val="18"/>
                <w:szCs w:val="18"/>
              </w:rPr>
              <w:t>žáky, kterým brání jejich mentální schopnosti či aktuální duševní stav</w:t>
            </w:r>
          </w:p>
        </w:tc>
      </w:tr>
      <w:tr w:rsidR="00ED30EE" w:rsidRPr="00996BF7" w14:paraId="799866C1" w14:textId="77777777" w:rsidTr="00ED30EE">
        <w:trPr>
          <w:trHeight w:val="1352"/>
        </w:trPr>
        <w:tc>
          <w:tcPr>
            <w:tcW w:w="1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E1319DF" w14:textId="77777777" w:rsidR="00ED30EE" w:rsidRPr="00F174C9" w:rsidRDefault="00ED30EE" w:rsidP="00FD5726">
            <w:pPr>
              <w:spacing w:after="0" w:line="192" w:lineRule="auto"/>
              <w:rPr>
                <w:rFonts w:asciiTheme="majorHAnsi" w:eastAsia="Arial" w:hAnsiTheme="majorHAnsi" w:cs="Arial"/>
                <w:b/>
                <w:i/>
                <w:color w:val="595959"/>
                <w:sz w:val="18"/>
                <w:szCs w:val="18"/>
              </w:rPr>
            </w:pPr>
            <w:r w:rsidRPr="00F174C9">
              <w:rPr>
                <w:rFonts w:asciiTheme="majorHAnsi" w:eastAsia="Arial" w:hAnsiTheme="majorHAnsi" w:cs="Arial"/>
                <w:b/>
                <w:i/>
                <w:color w:val="595959"/>
                <w:sz w:val="18"/>
                <w:szCs w:val="18"/>
              </w:rPr>
              <w:t>Testování</w:t>
            </w:r>
          </w:p>
        </w:tc>
        <w:tc>
          <w:tcPr>
            <w:tcW w:w="30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DD45115" w14:textId="41E468E1" w:rsidR="00ED30EE" w:rsidRPr="00996BF7" w:rsidRDefault="00ED30EE" w:rsidP="00FD5726">
            <w:pPr>
              <w:spacing w:after="40" w:line="192" w:lineRule="auto"/>
              <w:rPr>
                <w:rFonts w:asciiTheme="majorHAnsi" w:eastAsia="Arial" w:hAnsiTheme="majorHAnsi" w:cs="Arial"/>
                <w:sz w:val="18"/>
                <w:szCs w:val="18"/>
              </w:rPr>
            </w:pPr>
            <w:r w:rsidRPr="00996BF7">
              <w:rPr>
                <w:rFonts w:asciiTheme="majorHAnsi" w:eastAsia="Arial" w:hAnsiTheme="majorHAnsi" w:cs="Arial"/>
                <w:sz w:val="18"/>
                <w:szCs w:val="18"/>
              </w:rPr>
              <w:t>Povinné neinvazivní testování pro MŠ, Speciální školy, ZŠ, SŠ, VOŠ a VŠ</w:t>
            </w:r>
            <w:r w:rsidR="00E727BD" w:rsidRPr="00E727BD">
              <w:rPr>
                <w:rStyle w:val="Znakapoznpodarou"/>
                <w:rFonts w:asciiTheme="majorHAnsi" w:eastAsia="Arial" w:hAnsiTheme="majorHAnsi" w:cs="Arial"/>
                <w:b/>
                <w:i/>
                <w:color w:val="FF0000"/>
                <w:sz w:val="18"/>
                <w:szCs w:val="18"/>
              </w:rPr>
              <w:footnoteReference w:id="19"/>
            </w:r>
            <w:r w:rsidRPr="00996BF7">
              <w:rPr>
                <w:rFonts w:asciiTheme="majorHAnsi" w:eastAsia="Arial" w:hAnsiTheme="majorHAnsi" w:cs="Arial"/>
                <w:sz w:val="18"/>
                <w:szCs w:val="18"/>
              </w:rPr>
              <w:t>:</w:t>
            </w:r>
          </w:p>
          <w:p w14:paraId="03345844" w14:textId="7C84F545" w:rsidR="00FD1EB8" w:rsidRDefault="00ED30EE" w:rsidP="00A43E10">
            <w:pPr>
              <w:pBdr>
                <w:top w:val="nil"/>
                <w:left w:val="nil"/>
                <w:bottom w:val="nil"/>
                <w:right w:val="nil"/>
                <w:between w:val="nil"/>
              </w:pBdr>
              <w:spacing w:after="40" w:line="192" w:lineRule="auto"/>
              <w:rPr>
                <w:rFonts w:asciiTheme="majorHAnsi" w:eastAsia="Arial" w:hAnsiTheme="majorHAnsi" w:cs="Arial"/>
                <w:sz w:val="18"/>
                <w:szCs w:val="18"/>
              </w:rPr>
            </w:pPr>
            <w:r w:rsidRPr="00996BF7">
              <w:rPr>
                <w:rFonts w:asciiTheme="majorHAnsi" w:eastAsia="Arial" w:hAnsiTheme="majorHAnsi" w:cs="Arial"/>
                <w:sz w:val="18"/>
                <w:szCs w:val="18"/>
              </w:rPr>
              <w:t>- antigenní testování 2x týdně (v případě nekaždodenní výuky 2 a méně po sobě jdoucích dní, stačí testování jen 1x týdně)</w:t>
            </w:r>
            <w:r w:rsidR="00FD1EB8">
              <w:rPr>
                <w:rFonts w:asciiTheme="majorHAnsi" w:eastAsia="Arial" w:hAnsiTheme="majorHAnsi" w:cs="Arial"/>
                <w:sz w:val="18"/>
                <w:szCs w:val="18"/>
              </w:rPr>
              <w:t xml:space="preserve">, </w:t>
            </w:r>
            <w:r w:rsidR="00A43E10">
              <w:rPr>
                <w:rFonts w:asciiTheme="majorHAnsi" w:eastAsia="Arial" w:hAnsiTheme="majorHAnsi" w:cs="Arial"/>
                <w:sz w:val="18"/>
                <w:szCs w:val="18"/>
              </w:rPr>
              <w:t xml:space="preserve">nebo </w:t>
            </w:r>
          </w:p>
          <w:p w14:paraId="4D5CA5E8" w14:textId="2BD74529" w:rsidR="00ED30EE" w:rsidRPr="00996BF7" w:rsidRDefault="00FD1EB8" w:rsidP="00A43E10">
            <w:pPr>
              <w:pBdr>
                <w:top w:val="nil"/>
                <w:left w:val="nil"/>
                <w:bottom w:val="nil"/>
                <w:right w:val="nil"/>
                <w:between w:val="nil"/>
              </w:pBdr>
              <w:spacing w:after="40" w:line="192" w:lineRule="auto"/>
              <w:rPr>
                <w:rFonts w:asciiTheme="majorHAnsi" w:eastAsia="Arial" w:hAnsiTheme="majorHAnsi" w:cs="Arial"/>
                <w:sz w:val="18"/>
                <w:szCs w:val="18"/>
              </w:rPr>
            </w:pPr>
            <w:r>
              <w:rPr>
                <w:rFonts w:asciiTheme="majorHAnsi" w:eastAsia="Arial" w:hAnsiTheme="majorHAnsi" w:cs="Arial"/>
                <w:sz w:val="18"/>
                <w:szCs w:val="18"/>
              </w:rPr>
              <w:t xml:space="preserve">- </w:t>
            </w:r>
            <w:r w:rsidR="00ED30EE" w:rsidRPr="00996BF7">
              <w:rPr>
                <w:rFonts w:asciiTheme="majorHAnsi" w:eastAsia="Arial" w:hAnsiTheme="majorHAnsi" w:cs="Arial"/>
                <w:sz w:val="18"/>
                <w:szCs w:val="18"/>
              </w:rPr>
              <w:t>PCR 1x týdně</w:t>
            </w:r>
            <w:r w:rsidR="00A43E10">
              <w:rPr>
                <w:rFonts w:asciiTheme="majorHAnsi" w:eastAsia="Arial" w:hAnsiTheme="majorHAnsi" w:cs="Arial"/>
                <w:sz w:val="18"/>
                <w:szCs w:val="18"/>
              </w:rPr>
              <w:t xml:space="preserve"> (škola si zajistí sama)</w:t>
            </w:r>
          </w:p>
          <w:p w14:paraId="76558501" w14:textId="77777777" w:rsidR="00ED30EE" w:rsidRDefault="00ED30EE" w:rsidP="00FD5726">
            <w:pPr>
              <w:pBdr>
                <w:top w:val="nil"/>
                <w:left w:val="nil"/>
                <w:bottom w:val="nil"/>
                <w:right w:val="nil"/>
                <w:between w:val="nil"/>
              </w:pBdr>
              <w:spacing w:after="40" w:line="192" w:lineRule="auto"/>
              <w:rPr>
                <w:rFonts w:asciiTheme="majorHAnsi" w:eastAsia="Arial" w:hAnsiTheme="majorHAnsi" w:cs="Arial"/>
                <w:sz w:val="18"/>
                <w:szCs w:val="18"/>
              </w:rPr>
            </w:pPr>
            <w:r w:rsidRPr="00996BF7">
              <w:rPr>
                <w:rFonts w:asciiTheme="majorHAnsi" w:eastAsia="Arial" w:hAnsiTheme="majorHAnsi" w:cs="Arial"/>
                <w:sz w:val="18"/>
                <w:szCs w:val="18"/>
              </w:rPr>
              <w:t>- první test vždy 1. den prezenční výuky v daném týdnu</w:t>
            </w:r>
          </w:p>
          <w:p w14:paraId="49DC5B64" w14:textId="77777777" w:rsidR="00ED30EE" w:rsidRPr="00996BF7" w:rsidRDefault="00ED30EE" w:rsidP="00FD5726">
            <w:pPr>
              <w:pBdr>
                <w:top w:val="nil"/>
                <w:left w:val="nil"/>
                <w:bottom w:val="nil"/>
                <w:right w:val="nil"/>
                <w:between w:val="nil"/>
              </w:pBdr>
              <w:spacing w:after="40" w:line="192" w:lineRule="auto"/>
              <w:rPr>
                <w:rFonts w:asciiTheme="majorHAnsi" w:hAnsiTheme="majorHAnsi"/>
                <w:color w:val="000000"/>
                <w:sz w:val="18"/>
                <w:szCs w:val="18"/>
              </w:rPr>
            </w:pPr>
            <w:r>
              <w:rPr>
                <w:rFonts w:asciiTheme="majorHAnsi" w:hAnsiTheme="majorHAnsi"/>
                <w:color w:val="000000"/>
                <w:sz w:val="18"/>
                <w:szCs w:val="18"/>
              </w:rPr>
              <w:t>- testování neprobíhá v případě individuálních konzultací</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5AAF80D" w14:textId="77777777" w:rsidR="00ED30EE" w:rsidRPr="00996BF7" w:rsidRDefault="00ED30EE" w:rsidP="00FD5726">
            <w:pPr>
              <w:spacing w:after="40" w:line="192" w:lineRule="auto"/>
              <w:rPr>
                <w:rFonts w:asciiTheme="majorHAnsi" w:eastAsia="Arial" w:hAnsiTheme="majorHAnsi" w:cs="Arial"/>
                <w:sz w:val="18"/>
                <w:szCs w:val="18"/>
              </w:rPr>
            </w:pPr>
            <w:r w:rsidRPr="00996BF7">
              <w:rPr>
                <w:rFonts w:asciiTheme="majorHAnsi" w:eastAsia="Arial" w:hAnsiTheme="majorHAnsi" w:cs="Arial"/>
                <w:sz w:val="18"/>
                <w:szCs w:val="18"/>
              </w:rPr>
              <w:t>Povinné neinvazivní testování pro MŠ, Speciální školy, ZŠ, SŠ, VOŠ a VŠ:</w:t>
            </w:r>
          </w:p>
          <w:p w14:paraId="234F3EDE" w14:textId="77777777" w:rsidR="00FD1EB8" w:rsidRDefault="00ED30EE" w:rsidP="00A43E10">
            <w:pPr>
              <w:pBdr>
                <w:top w:val="nil"/>
                <w:left w:val="nil"/>
                <w:bottom w:val="nil"/>
                <w:right w:val="nil"/>
                <w:between w:val="nil"/>
              </w:pBdr>
              <w:spacing w:after="40" w:line="192" w:lineRule="auto"/>
              <w:rPr>
                <w:rFonts w:asciiTheme="majorHAnsi" w:eastAsia="Arial" w:hAnsiTheme="majorHAnsi" w:cs="Arial"/>
                <w:sz w:val="18"/>
                <w:szCs w:val="18"/>
              </w:rPr>
            </w:pPr>
            <w:r w:rsidRPr="00996BF7">
              <w:rPr>
                <w:rFonts w:asciiTheme="majorHAnsi" w:eastAsia="Arial" w:hAnsiTheme="majorHAnsi" w:cs="Arial"/>
                <w:sz w:val="18"/>
                <w:szCs w:val="18"/>
              </w:rPr>
              <w:t>- antigenní testování 2x týdně (v případě nekaždodenní výuky 2 a méně po sobě jdoucích dní, stačí testování jen 1x týdně)</w:t>
            </w:r>
            <w:r w:rsidR="00A43E10">
              <w:rPr>
                <w:rFonts w:asciiTheme="majorHAnsi" w:eastAsia="Arial" w:hAnsiTheme="majorHAnsi" w:cs="Arial"/>
                <w:sz w:val="18"/>
                <w:szCs w:val="18"/>
              </w:rPr>
              <w:t xml:space="preserve">, nebo </w:t>
            </w:r>
          </w:p>
          <w:p w14:paraId="73987714" w14:textId="4ABA75FA" w:rsidR="00ED30EE" w:rsidRPr="00996BF7" w:rsidRDefault="00FD1EB8" w:rsidP="00A43E10">
            <w:pPr>
              <w:pBdr>
                <w:top w:val="nil"/>
                <w:left w:val="nil"/>
                <w:bottom w:val="nil"/>
                <w:right w:val="nil"/>
                <w:between w:val="nil"/>
              </w:pBdr>
              <w:spacing w:after="40" w:line="192" w:lineRule="auto"/>
              <w:rPr>
                <w:rFonts w:asciiTheme="majorHAnsi" w:eastAsia="Arial" w:hAnsiTheme="majorHAnsi" w:cs="Arial"/>
                <w:sz w:val="18"/>
                <w:szCs w:val="18"/>
              </w:rPr>
            </w:pPr>
            <w:r>
              <w:rPr>
                <w:rFonts w:asciiTheme="majorHAnsi" w:eastAsia="Arial" w:hAnsiTheme="majorHAnsi" w:cs="Arial"/>
                <w:sz w:val="18"/>
                <w:szCs w:val="18"/>
              </w:rPr>
              <w:t xml:space="preserve">- </w:t>
            </w:r>
            <w:r w:rsidR="00ED30EE" w:rsidRPr="00996BF7">
              <w:rPr>
                <w:rFonts w:asciiTheme="majorHAnsi" w:eastAsia="Arial" w:hAnsiTheme="majorHAnsi" w:cs="Arial"/>
                <w:sz w:val="18"/>
                <w:szCs w:val="18"/>
              </w:rPr>
              <w:t>PCR 1x týdně</w:t>
            </w:r>
            <w:r w:rsidR="00A43E10">
              <w:rPr>
                <w:rFonts w:asciiTheme="majorHAnsi" w:eastAsia="Arial" w:hAnsiTheme="majorHAnsi" w:cs="Arial"/>
                <w:sz w:val="18"/>
                <w:szCs w:val="18"/>
              </w:rPr>
              <w:t xml:space="preserve"> (škola si zajistí sama)</w:t>
            </w:r>
          </w:p>
          <w:p w14:paraId="3B1D408A" w14:textId="77777777" w:rsidR="00ED30EE" w:rsidRDefault="00ED30EE" w:rsidP="00FD5726">
            <w:pPr>
              <w:pBdr>
                <w:top w:val="nil"/>
                <w:left w:val="nil"/>
                <w:bottom w:val="nil"/>
                <w:right w:val="nil"/>
                <w:between w:val="nil"/>
              </w:pBdr>
              <w:spacing w:after="40" w:line="192" w:lineRule="auto"/>
              <w:rPr>
                <w:rFonts w:asciiTheme="majorHAnsi" w:eastAsia="Arial" w:hAnsiTheme="majorHAnsi" w:cs="Arial"/>
                <w:sz w:val="18"/>
                <w:szCs w:val="18"/>
              </w:rPr>
            </w:pPr>
            <w:r w:rsidRPr="00996BF7">
              <w:rPr>
                <w:rFonts w:asciiTheme="majorHAnsi" w:eastAsia="Arial" w:hAnsiTheme="majorHAnsi" w:cs="Arial"/>
                <w:sz w:val="18"/>
                <w:szCs w:val="18"/>
              </w:rPr>
              <w:t>- první test vždy 1. den prezenční výuky v daném týdnu</w:t>
            </w:r>
          </w:p>
          <w:p w14:paraId="6C41B4CA" w14:textId="77777777" w:rsidR="00ED30EE" w:rsidRPr="00996BF7" w:rsidRDefault="00ED30EE" w:rsidP="00FD5726">
            <w:pPr>
              <w:pBdr>
                <w:top w:val="nil"/>
                <w:left w:val="nil"/>
                <w:bottom w:val="nil"/>
                <w:right w:val="nil"/>
                <w:between w:val="nil"/>
              </w:pBdr>
              <w:spacing w:after="40" w:line="192" w:lineRule="auto"/>
              <w:rPr>
                <w:rFonts w:asciiTheme="majorHAnsi" w:eastAsia="Arial" w:hAnsiTheme="majorHAnsi" w:cs="Arial"/>
                <w:sz w:val="18"/>
                <w:szCs w:val="18"/>
              </w:rPr>
            </w:pPr>
            <w:r>
              <w:rPr>
                <w:rFonts w:asciiTheme="majorHAnsi" w:hAnsiTheme="majorHAnsi"/>
                <w:color w:val="000000"/>
                <w:sz w:val="18"/>
                <w:szCs w:val="18"/>
              </w:rPr>
              <w:t>- testování neprobíhá v případě individuálních konzultací</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FC18E3D" w14:textId="77777777" w:rsidR="00ED30EE" w:rsidRPr="00996BF7" w:rsidRDefault="00ED30EE" w:rsidP="00FD5726">
            <w:pPr>
              <w:spacing w:after="40" w:line="192" w:lineRule="auto"/>
              <w:rPr>
                <w:rFonts w:asciiTheme="majorHAnsi" w:eastAsia="Arial" w:hAnsiTheme="majorHAnsi" w:cs="Arial"/>
                <w:sz w:val="18"/>
                <w:szCs w:val="18"/>
              </w:rPr>
            </w:pPr>
            <w:r w:rsidRPr="00996BF7">
              <w:rPr>
                <w:rFonts w:asciiTheme="majorHAnsi" w:eastAsia="Arial" w:hAnsiTheme="majorHAnsi" w:cs="Arial"/>
                <w:sz w:val="18"/>
                <w:szCs w:val="18"/>
              </w:rPr>
              <w:t>Povinné neinvazivní testování pro MŠ, Speciální školy, ZŠ, SŠ, VOŠ a VŠ:</w:t>
            </w:r>
          </w:p>
          <w:p w14:paraId="13A3F71D" w14:textId="77777777" w:rsidR="00FD1EB8" w:rsidRDefault="00ED30EE" w:rsidP="00A43E10">
            <w:pPr>
              <w:pBdr>
                <w:top w:val="nil"/>
                <w:left w:val="nil"/>
                <w:bottom w:val="nil"/>
                <w:right w:val="nil"/>
                <w:between w:val="nil"/>
              </w:pBdr>
              <w:spacing w:after="40" w:line="192" w:lineRule="auto"/>
              <w:rPr>
                <w:rFonts w:asciiTheme="majorHAnsi" w:eastAsia="Arial" w:hAnsiTheme="majorHAnsi" w:cs="Arial"/>
                <w:sz w:val="18"/>
                <w:szCs w:val="18"/>
              </w:rPr>
            </w:pPr>
            <w:r w:rsidRPr="00996BF7">
              <w:rPr>
                <w:rFonts w:asciiTheme="majorHAnsi" w:eastAsia="Arial" w:hAnsiTheme="majorHAnsi" w:cs="Arial"/>
                <w:sz w:val="18"/>
                <w:szCs w:val="18"/>
              </w:rPr>
              <w:t>- antigenní testování 2x týdně (v případě nekaždodenní výuky 2 a méně po sobě jdoucích dní, stačí testování jen 1x týdně)</w:t>
            </w:r>
            <w:r w:rsidR="00A43E10">
              <w:rPr>
                <w:rFonts w:asciiTheme="majorHAnsi" w:eastAsia="Arial" w:hAnsiTheme="majorHAnsi" w:cs="Arial"/>
                <w:sz w:val="18"/>
                <w:szCs w:val="18"/>
              </w:rPr>
              <w:t xml:space="preserve">, nebo </w:t>
            </w:r>
          </w:p>
          <w:p w14:paraId="09A1374D" w14:textId="3B2703DD" w:rsidR="00ED30EE" w:rsidRPr="00996BF7" w:rsidRDefault="00FD1EB8" w:rsidP="00A43E10">
            <w:pPr>
              <w:pBdr>
                <w:top w:val="nil"/>
                <w:left w:val="nil"/>
                <w:bottom w:val="nil"/>
                <w:right w:val="nil"/>
                <w:between w:val="nil"/>
              </w:pBdr>
              <w:spacing w:after="40" w:line="192" w:lineRule="auto"/>
              <w:rPr>
                <w:rFonts w:asciiTheme="majorHAnsi" w:eastAsia="Arial" w:hAnsiTheme="majorHAnsi" w:cs="Arial"/>
                <w:sz w:val="18"/>
                <w:szCs w:val="18"/>
              </w:rPr>
            </w:pPr>
            <w:r>
              <w:rPr>
                <w:rFonts w:asciiTheme="majorHAnsi" w:eastAsia="Arial" w:hAnsiTheme="majorHAnsi" w:cs="Arial"/>
                <w:sz w:val="18"/>
                <w:szCs w:val="18"/>
              </w:rPr>
              <w:t xml:space="preserve">- </w:t>
            </w:r>
            <w:r w:rsidR="00ED30EE" w:rsidRPr="00996BF7">
              <w:rPr>
                <w:rFonts w:asciiTheme="majorHAnsi" w:eastAsia="Arial" w:hAnsiTheme="majorHAnsi" w:cs="Arial"/>
                <w:sz w:val="18"/>
                <w:szCs w:val="18"/>
              </w:rPr>
              <w:t>PCR 1x týdně</w:t>
            </w:r>
            <w:r w:rsidR="00A43E10">
              <w:rPr>
                <w:rFonts w:asciiTheme="majorHAnsi" w:eastAsia="Arial" w:hAnsiTheme="majorHAnsi" w:cs="Arial"/>
                <w:sz w:val="18"/>
                <w:szCs w:val="18"/>
              </w:rPr>
              <w:t xml:space="preserve"> (škola si zajistí sama)</w:t>
            </w:r>
          </w:p>
          <w:p w14:paraId="08D3354E" w14:textId="77777777" w:rsidR="00ED30EE" w:rsidRDefault="00ED30EE" w:rsidP="00FD5726">
            <w:pPr>
              <w:pBdr>
                <w:top w:val="nil"/>
                <w:left w:val="nil"/>
                <w:bottom w:val="nil"/>
                <w:right w:val="nil"/>
                <w:between w:val="nil"/>
              </w:pBdr>
              <w:spacing w:after="40" w:line="192" w:lineRule="auto"/>
              <w:rPr>
                <w:rFonts w:asciiTheme="majorHAnsi" w:eastAsia="Arial" w:hAnsiTheme="majorHAnsi" w:cs="Arial"/>
                <w:sz w:val="18"/>
                <w:szCs w:val="18"/>
              </w:rPr>
            </w:pPr>
            <w:r w:rsidRPr="00996BF7">
              <w:rPr>
                <w:rFonts w:asciiTheme="majorHAnsi" w:eastAsia="Arial" w:hAnsiTheme="majorHAnsi" w:cs="Arial"/>
                <w:sz w:val="18"/>
                <w:szCs w:val="18"/>
              </w:rPr>
              <w:t>- první test vždy 1. den prezenční výuky v daném týdnu</w:t>
            </w:r>
          </w:p>
          <w:p w14:paraId="29B0AAE2" w14:textId="77777777" w:rsidR="00ED30EE" w:rsidRPr="00996BF7" w:rsidRDefault="00ED30EE" w:rsidP="00FD5726">
            <w:pPr>
              <w:pBdr>
                <w:top w:val="nil"/>
                <w:left w:val="nil"/>
                <w:bottom w:val="nil"/>
                <w:right w:val="nil"/>
                <w:between w:val="nil"/>
              </w:pBdr>
              <w:spacing w:after="40" w:line="192" w:lineRule="auto"/>
              <w:rPr>
                <w:rFonts w:asciiTheme="majorHAnsi" w:eastAsia="Arial" w:hAnsiTheme="majorHAnsi" w:cs="Arial"/>
                <w:sz w:val="18"/>
                <w:szCs w:val="18"/>
              </w:rPr>
            </w:pPr>
            <w:r>
              <w:rPr>
                <w:rFonts w:asciiTheme="majorHAnsi" w:hAnsiTheme="majorHAnsi"/>
                <w:color w:val="000000"/>
                <w:sz w:val="18"/>
                <w:szCs w:val="18"/>
              </w:rPr>
              <w:t>- testování neprobíhá v případě individuálních konzultací</w:t>
            </w:r>
          </w:p>
        </w:tc>
      </w:tr>
      <w:tr w:rsidR="00ED30EE" w:rsidRPr="00F174C9" w14:paraId="3ADF810E" w14:textId="77777777" w:rsidTr="00ED30EE">
        <w:trPr>
          <w:trHeight w:val="661"/>
        </w:trPr>
        <w:tc>
          <w:tcPr>
            <w:tcW w:w="1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6AB0554" w14:textId="77777777" w:rsidR="00ED30EE" w:rsidRPr="00F174C9" w:rsidRDefault="00ED30EE" w:rsidP="00FD5726">
            <w:pPr>
              <w:spacing w:after="0" w:line="192" w:lineRule="auto"/>
              <w:rPr>
                <w:rFonts w:asciiTheme="majorHAnsi" w:eastAsia="Arial" w:hAnsiTheme="majorHAnsi" w:cs="Arial"/>
                <w:b/>
                <w:i/>
                <w:color w:val="595959"/>
                <w:sz w:val="18"/>
                <w:szCs w:val="18"/>
              </w:rPr>
            </w:pPr>
            <w:r w:rsidRPr="00F174C9">
              <w:rPr>
                <w:rFonts w:asciiTheme="majorHAnsi" w:eastAsia="Arial" w:hAnsiTheme="majorHAnsi" w:cs="Arial"/>
                <w:b/>
                <w:i/>
                <w:color w:val="595959"/>
                <w:sz w:val="18"/>
                <w:szCs w:val="18"/>
              </w:rPr>
              <w:t>Větráni</w:t>
            </w:r>
          </w:p>
        </w:tc>
        <w:tc>
          <w:tcPr>
            <w:tcW w:w="30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9F8543C" w14:textId="77777777" w:rsidR="00ED30EE" w:rsidRPr="00F174C9" w:rsidRDefault="00ED30EE" w:rsidP="00FD5726">
            <w:pPr>
              <w:spacing w:after="40" w:line="192" w:lineRule="auto"/>
              <w:rPr>
                <w:rFonts w:asciiTheme="majorHAnsi" w:eastAsia="Arial" w:hAnsiTheme="majorHAnsi" w:cs="Arial"/>
                <w:color w:val="000000"/>
                <w:sz w:val="18"/>
                <w:szCs w:val="18"/>
              </w:rPr>
            </w:pPr>
            <w:r w:rsidRPr="00F174C9">
              <w:rPr>
                <w:rFonts w:asciiTheme="majorHAnsi" w:eastAsia="Arial" w:hAnsiTheme="majorHAnsi" w:cs="Arial"/>
                <w:color w:val="000000"/>
                <w:sz w:val="18"/>
                <w:szCs w:val="18"/>
              </w:rPr>
              <w:t>Větrání 5 minut mezi hodinami a uprostřed každé hodiny, popřípadě každých 30 min.</w:t>
            </w:r>
          </w:p>
          <w:p w14:paraId="56C47124" w14:textId="77777777" w:rsidR="00ED30EE" w:rsidRPr="00F174C9" w:rsidRDefault="00ED30EE" w:rsidP="00FD5726">
            <w:pPr>
              <w:spacing w:after="40" w:line="192" w:lineRule="auto"/>
              <w:rPr>
                <w:rFonts w:asciiTheme="majorHAnsi" w:eastAsia="Arial" w:hAnsiTheme="majorHAnsi" w:cs="Arial"/>
                <w:color w:val="000000"/>
                <w:sz w:val="18"/>
                <w:szCs w:val="18"/>
              </w:rPr>
            </w:pPr>
            <w:r w:rsidRPr="00F174C9">
              <w:rPr>
                <w:rFonts w:asciiTheme="majorHAnsi" w:eastAsia="Arial" w:hAnsiTheme="majorHAnsi" w:cs="Arial"/>
                <w:color w:val="000000"/>
                <w:sz w:val="18"/>
                <w:szCs w:val="18"/>
              </w:rPr>
              <w:t>Doporučená venkovní výuka v maximální míře.</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93548C5" w14:textId="77777777" w:rsidR="00ED30EE" w:rsidRPr="00F174C9" w:rsidRDefault="00ED30EE" w:rsidP="00FD5726">
            <w:pPr>
              <w:spacing w:after="40" w:line="192" w:lineRule="auto"/>
              <w:rPr>
                <w:rFonts w:asciiTheme="majorHAnsi" w:eastAsia="Arial" w:hAnsiTheme="majorHAnsi" w:cs="Arial"/>
                <w:color w:val="000000"/>
                <w:sz w:val="18"/>
                <w:szCs w:val="18"/>
              </w:rPr>
            </w:pPr>
            <w:r w:rsidRPr="00F174C9">
              <w:rPr>
                <w:rFonts w:asciiTheme="majorHAnsi" w:eastAsia="Arial" w:hAnsiTheme="majorHAnsi" w:cs="Arial"/>
                <w:color w:val="000000"/>
                <w:sz w:val="18"/>
                <w:szCs w:val="18"/>
              </w:rPr>
              <w:t>Větrání 5 minut mezi hodinami a uprostřed každé hodiny, popřípadě každých 30 min.</w:t>
            </w:r>
          </w:p>
          <w:p w14:paraId="1C358D7A" w14:textId="77777777" w:rsidR="00ED30EE" w:rsidRPr="00F174C9" w:rsidRDefault="00ED30EE" w:rsidP="00FD5726">
            <w:pPr>
              <w:spacing w:after="40" w:line="192" w:lineRule="auto"/>
              <w:rPr>
                <w:rFonts w:asciiTheme="majorHAnsi" w:eastAsia="Arial" w:hAnsiTheme="majorHAnsi" w:cs="Arial"/>
                <w:color w:val="000000"/>
                <w:sz w:val="18"/>
                <w:szCs w:val="18"/>
              </w:rPr>
            </w:pPr>
            <w:r w:rsidRPr="00F174C9">
              <w:rPr>
                <w:rFonts w:asciiTheme="majorHAnsi" w:eastAsia="Arial" w:hAnsiTheme="majorHAnsi" w:cs="Arial"/>
                <w:color w:val="000000"/>
                <w:sz w:val="18"/>
                <w:szCs w:val="18"/>
              </w:rPr>
              <w:t>Doporučená venkovní výuka v maximální míře.</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8147FA" w14:textId="77777777" w:rsidR="00ED30EE" w:rsidRPr="00F174C9" w:rsidRDefault="00ED30EE" w:rsidP="00FD5726">
            <w:pPr>
              <w:spacing w:after="40" w:line="192" w:lineRule="auto"/>
              <w:rPr>
                <w:rFonts w:asciiTheme="majorHAnsi" w:eastAsia="Arial" w:hAnsiTheme="majorHAnsi" w:cs="Arial"/>
                <w:color w:val="000000"/>
                <w:sz w:val="18"/>
                <w:szCs w:val="18"/>
              </w:rPr>
            </w:pPr>
            <w:r w:rsidRPr="00F174C9">
              <w:rPr>
                <w:rFonts w:asciiTheme="majorHAnsi" w:eastAsia="Arial" w:hAnsiTheme="majorHAnsi" w:cs="Arial"/>
                <w:color w:val="000000"/>
                <w:sz w:val="18"/>
                <w:szCs w:val="18"/>
              </w:rPr>
              <w:t>Větrání 5 minut mezi hodinami a uprostřed každé hodiny, popřípadě každých 30 min.</w:t>
            </w:r>
          </w:p>
          <w:p w14:paraId="73B326AC" w14:textId="77777777" w:rsidR="00ED30EE" w:rsidRPr="00F174C9" w:rsidRDefault="00ED30EE" w:rsidP="00FD5726">
            <w:pPr>
              <w:spacing w:after="40" w:line="192" w:lineRule="auto"/>
              <w:rPr>
                <w:rFonts w:asciiTheme="majorHAnsi" w:eastAsia="Arial" w:hAnsiTheme="majorHAnsi" w:cs="Arial"/>
                <w:color w:val="000000"/>
                <w:sz w:val="18"/>
                <w:szCs w:val="18"/>
              </w:rPr>
            </w:pPr>
            <w:r w:rsidRPr="00F174C9">
              <w:rPr>
                <w:rFonts w:asciiTheme="majorHAnsi" w:eastAsia="Arial" w:hAnsiTheme="majorHAnsi" w:cs="Arial"/>
                <w:color w:val="000000"/>
                <w:sz w:val="18"/>
                <w:szCs w:val="18"/>
              </w:rPr>
              <w:t>Doporučená venkovní výuka v maximální míře.</w:t>
            </w:r>
          </w:p>
        </w:tc>
      </w:tr>
      <w:tr w:rsidR="00ED30EE" w:rsidRPr="00F174C9" w14:paraId="77484500" w14:textId="77777777" w:rsidTr="00ED30EE">
        <w:trPr>
          <w:trHeight w:val="661"/>
        </w:trPr>
        <w:tc>
          <w:tcPr>
            <w:tcW w:w="1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B66D792" w14:textId="77777777" w:rsidR="00ED30EE" w:rsidRPr="00F174C9" w:rsidRDefault="00ED30EE" w:rsidP="00FD5726">
            <w:pPr>
              <w:spacing w:after="0" w:line="192" w:lineRule="auto"/>
              <w:rPr>
                <w:rFonts w:asciiTheme="majorHAnsi" w:eastAsia="Arial" w:hAnsiTheme="majorHAnsi" w:cs="Arial"/>
                <w:b/>
                <w:i/>
                <w:color w:val="595959"/>
                <w:sz w:val="18"/>
                <w:szCs w:val="18"/>
              </w:rPr>
            </w:pPr>
            <w:r w:rsidRPr="00F174C9">
              <w:rPr>
                <w:rFonts w:asciiTheme="majorHAnsi" w:eastAsia="Arial" w:hAnsiTheme="majorHAnsi" w:cs="Arial"/>
                <w:b/>
                <w:i/>
                <w:color w:val="595959"/>
                <w:sz w:val="18"/>
                <w:szCs w:val="18"/>
              </w:rPr>
              <w:t>Homogenita</w:t>
            </w:r>
          </w:p>
        </w:tc>
        <w:tc>
          <w:tcPr>
            <w:tcW w:w="30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368BB95" w14:textId="4A3736FC" w:rsidR="00ED30EE" w:rsidRPr="00F174C9" w:rsidRDefault="00ED30EE" w:rsidP="00FD5726">
            <w:pPr>
              <w:spacing w:after="40" w:line="192" w:lineRule="auto"/>
              <w:rPr>
                <w:rFonts w:asciiTheme="majorHAnsi" w:eastAsia="Arial" w:hAnsiTheme="majorHAnsi" w:cs="Arial"/>
                <w:sz w:val="18"/>
                <w:szCs w:val="18"/>
              </w:rPr>
            </w:pPr>
            <w:r w:rsidRPr="00F174C9">
              <w:rPr>
                <w:rFonts w:asciiTheme="majorHAnsi" w:eastAsia="Arial" w:hAnsiTheme="majorHAnsi" w:cs="Arial"/>
                <w:b/>
                <w:sz w:val="18"/>
                <w:szCs w:val="18"/>
              </w:rPr>
              <w:t xml:space="preserve">Povinná homogenita všech </w:t>
            </w:r>
            <w:r w:rsidRPr="00F174C9">
              <w:rPr>
                <w:rFonts w:asciiTheme="majorHAnsi" w:eastAsia="Arial" w:hAnsiTheme="majorHAnsi" w:cs="Arial"/>
                <w:sz w:val="18"/>
                <w:szCs w:val="18"/>
              </w:rPr>
              <w:t>tříd a skupin</w:t>
            </w:r>
            <w:r w:rsidR="00C95A3E">
              <w:rPr>
                <w:rFonts w:asciiTheme="majorHAnsi" w:eastAsia="Arial" w:hAnsiTheme="majorHAnsi" w:cs="Arial"/>
                <w:sz w:val="18"/>
                <w:szCs w:val="18"/>
              </w:rPr>
              <w:t xml:space="preserve"> mimo SŠ, VOŠ, VŠ a skupinové konzultace (tam doporučená).</w:t>
            </w:r>
          </w:p>
          <w:p w14:paraId="03F0F7CF" w14:textId="77777777" w:rsidR="00ED30EE" w:rsidRPr="00F174C9" w:rsidRDefault="00ED30EE" w:rsidP="00FD5726">
            <w:pPr>
              <w:spacing w:after="40" w:line="192" w:lineRule="auto"/>
              <w:rPr>
                <w:rFonts w:asciiTheme="majorHAnsi" w:eastAsia="Arial" w:hAnsiTheme="majorHAnsi" w:cs="Arial"/>
                <w:sz w:val="18"/>
                <w:szCs w:val="18"/>
              </w:rPr>
            </w:pPr>
            <w:r w:rsidRPr="00F174C9">
              <w:rPr>
                <w:rFonts w:asciiTheme="majorHAnsi" w:eastAsia="Arial" w:hAnsiTheme="majorHAnsi" w:cs="Arial"/>
                <w:sz w:val="18"/>
                <w:szCs w:val="18"/>
              </w:rPr>
              <w:t>Platí i pro přestávky, na pozemcích školy, venkovní výuce apod.</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41F7777" w14:textId="1EA9876B" w:rsidR="00C95A3E" w:rsidRPr="00F174C9" w:rsidRDefault="00C95A3E" w:rsidP="00C95A3E">
            <w:pPr>
              <w:spacing w:after="40" w:line="192" w:lineRule="auto"/>
              <w:rPr>
                <w:rFonts w:asciiTheme="majorHAnsi" w:eastAsia="Arial" w:hAnsiTheme="majorHAnsi" w:cs="Arial"/>
                <w:sz w:val="18"/>
                <w:szCs w:val="18"/>
              </w:rPr>
            </w:pPr>
            <w:r w:rsidRPr="00F174C9">
              <w:rPr>
                <w:rFonts w:asciiTheme="majorHAnsi" w:eastAsia="Arial" w:hAnsiTheme="majorHAnsi" w:cs="Arial"/>
                <w:b/>
                <w:sz w:val="18"/>
                <w:szCs w:val="18"/>
              </w:rPr>
              <w:t xml:space="preserve">Povinná homogenita všech </w:t>
            </w:r>
            <w:r w:rsidRPr="00F174C9">
              <w:rPr>
                <w:rFonts w:asciiTheme="majorHAnsi" w:eastAsia="Arial" w:hAnsiTheme="majorHAnsi" w:cs="Arial"/>
                <w:sz w:val="18"/>
                <w:szCs w:val="18"/>
              </w:rPr>
              <w:t>tříd a skupin</w:t>
            </w:r>
            <w:r>
              <w:rPr>
                <w:rFonts w:asciiTheme="majorHAnsi" w:eastAsia="Arial" w:hAnsiTheme="majorHAnsi" w:cs="Arial"/>
                <w:sz w:val="18"/>
                <w:szCs w:val="18"/>
              </w:rPr>
              <w:t xml:space="preserve"> mimo SŠ, VOŠ, VŠ a skupinové konzultace (tam doporučená).</w:t>
            </w:r>
          </w:p>
          <w:p w14:paraId="3D2239D3" w14:textId="3636D9D0" w:rsidR="00ED30EE" w:rsidRPr="00F174C9" w:rsidRDefault="00C95A3E" w:rsidP="00C95A3E">
            <w:pPr>
              <w:spacing w:after="40" w:line="192" w:lineRule="auto"/>
              <w:rPr>
                <w:rFonts w:asciiTheme="majorHAnsi" w:eastAsia="Arial" w:hAnsiTheme="majorHAnsi" w:cs="Arial"/>
                <w:sz w:val="18"/>
                <w:szCs w:val="18"/>
              </w:rPr>
            </w:pPr>
            <w:r w:rsidRPr="00F174C9">
              <w:rPr>
                <w:rFonts w:asciiTheme="majorHAnsi" w:eastAsia="Arial" w:hAnsiTheme="majorHAnsi" w:cs="Arial"/>
                <w:sz w:val="18"/>
                <w:szCs w:val="18"/>
              </w:rPr>
              <w:t>Platí i pro přestávky, na pozemcích školy, venkovní výuce apod.</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57FDCBB" w14:textId="0B4CF1EC" w:rsidR="00C95A3E" w:rsidRPr="00F174C9" w:rsidRDefault="00C95A3E" w:rsidP="00C95A3E">
            <w:pPr>
              <w:spacing w:after="40" w:line="192" w:lineRule="auto"/>
              <w:rPr>
                <w:rFonts w:asciiTheme="majorHAnsi" w:eastAsia="Arial" w:hAnsiTheme="majorHAnsi" w:cs="Arial"/>
                <w:sz w:val="18"/>
                <w:szCs w:val="18"/>
              </w:rPr>
            </w:pPr>
            <w:r w:rsidRPr="00F174C9">
              <w:rPr>
                <w:rFonts w:asciiTheme="majorHAnsi" w:eastAsia="Arial" w:hAnsiTheme="majorHAnsi" w:cs="Arial"/>
                <w:b/>
                <w:sz w:val="18"/>
                <w:szCs w:val="18"/>
              </w:rPr>
              <w:t xml:space="preserve">Povinná homogenita všech </w:t>
            </w:r>
            <w:r w:rsidRPr="00F174C9">
              <w:rPr>
                <w:rFonts w:asciiTheme="majorHAnsi" w:eastAsia="Arial" w:hAnsiTheme="majorHAnsi" w:cs="Arial"/>
                <w:sz w:val="18"/>
                <w:szCs w:val="18"/>
              </w:rPr>
              <w:t>tříd a skupin</w:t>
            </w:r>
            <w:r>
              <w:rPr>
                <w:rFonts w:asciiTheme="majorHAnsi" w:eastAsia="Arial" w:hAnsiTheme="majorHAnsi" w:cs="Arial"/>
                <w:sz w:val="18"/>
                <w:szCs w:val="18"/>
              </w:rPr>
              <w:t xml:space="preserve"> mimo SŠ, VOŠ, VŠ a skupinové konzultace (tam doporučená).</w:t>
            </w:r>
          </w:p>
          <w:p w14:paraId="5E337625" w14:textId="4543E1F4" w:rsidR="00ED30EE" w:rsidRPr="00F174C9" w:rsidRDefault="00C95A3E" w:rsidP="00C95A3E">
            <w:pPr>
              <w:spacing w:after="40" w:line="192" w:lineRule="auto"/>
              <w:rPr>
                <w:rFonts w:asciiTheme="majorHAnsi" w:eastAsia="Arial" w:hAnsiTheme="majorHAnsi" w:cs="Arial"/>
                <w:sz w:val="18"/>
                <w:szCs w:val="18"/>
              </w:rPr>
            </w:pPr>
            <w:r w:rsidRPr="00F174C9">
              <w:rPr>
                <w:rFonts w:asciiTheme="majorHAnsi" w:eastAsia="Arial" w:hAnsiTheme="majorHAnsi" w:cs="Arial"/>
                <w:sz w:val="18"/>
                <w:szCs w:val="18"/>
              </w:rPr>
              <w:t>Platí i pro přestávky, na pozemcích školy, venkovní výuce apod.</w:t>
            </w:r>
          </w:p>
        </w:tc>
      </w:tr>
      <w:tr w:rsidR="00ED30EE" w:rsidRPr="00F174C9" w14:paraId="02380981" w14:textId="77777777" w:rsidTr="00ED30EE">
        <w:trPr>
          <w:trHeight w:val="2469"/>
        </w:trPr>
        <w:tc>
          <w:tcPr>
            <w:tcW w:w="1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A8C0FDB" w14:textId="77777777" w:rsidR="00ED30EE" w:rsidRPr="00F174C9" w:rsidRDefault="00ED30EE" w:rsidP="00FD5726">
            <w:pPr>
              <w:spacing w:after="0" w:line="192" w:lineRule="auto"/>
              <w:rPr>
                <w:rFonts w:asciiTheme="majorHAnsi" w:eastAsia="Arial" w:hAnsiTheme="majorHAnsi" w:cs="Arial"/>
                <w:b/>
                <w:i/>
                <w:color w:val="595959"/>
                <w:sz w:val="18"/>
                <w:szCs w:val="18"/>
              </w:rPr>
            </w:pPr>
            <w:r w:rsidRPr="00F174C9">
              <w:rPr>
                <w:rFonts w:asciiTheme="majorHAnsi" w:eastAsia="Arial" w:hAnsiTheme="majorHAnsi" w:cs="Arial"/>
                <w:b/>
                <w:i/>
                <w:color w:val="595959"/>
                <w:sz w:val="18"/>
                <w:szCs w:val="18"/>
              </w:rPr>
              <w:t>Stravování</w:t>
            </w:r>
          </w:p>
        </w:tc>
        <w:tc>
          <w:tcPr>
            <w:tcW w:w="30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490BF7" w14:textId="77777777" w:rsidR="00ED30EE" w:rsidRPr="00F174C9" w:rsidRDefault="00ED30EE" w:rsidP="00FD5726">
            <w:pPr>
              <w:spacing w:after="40" w:line="192" w:lineRule="auto"/>
              <w:rPr>
                <w:rFonts w:asciiTheme="majorHAnsi" w:eastAsia="Arial" w:hAnsiTheme="majorHAnsi" w:cs="Arial"/>
                <w:color w:val="000000"/>
                <w:sz w:val="18"/>
                <w:szCs w:val="18"/>
              </w:rPr>
            </w:pPr>
            <w:r w:rsidRPr="00F174C9">
              <w:rPr>
                <w:rFonts w:asciiTheme="majorHAnsi" w:eastAsia="Arial" w:hAnsiTheme="majorHAnsi" w:cs="Arial"/>
                <w:b/>
                <w:color w:val="000000"/>
                <w:sz w:val="18"/>
                <w:szCs w:val="18"/>
              </w:rPr>
              <w:t>Pro distanční výuku</w:t>
            </w:r>
            <w:r w:rsidRPr="00F174C9">
              <w:rPr>
                <w:rFonts w:asciiTheme="majorHAnsi" w:eastAsia="Arial" w:hAnsiTheme="majorHAnsi" w:cs="Arial"/>
                <w:color w:val="000000"/>
                <w:sz w:val="18"/>
                <w:szCs w:val="18"/>
              </w:rPr>
              <w:t xml:space="preserve"> pouze odběr (</w:t>
            </w:r>
            <w:proofErr w:type="spellStart"/>
            <w:r w:rsidRPr="00F174C9">
              <w:rPr>
                <w:rFonts w:asciiTheme="majorHAnsi" w:eastAsia="Arial" w:hAnsiTheme="majorHAnsi" w:cs="Arial"/>
                <w:color w:val="000000"/>
                <w:sz w:val="18"/>
                <w:szCs w:val="18"/>
              </w:rPr>
              <w:t>take-away</w:t>
            </w:r>
            <w:proofErr w:type="spellEnd"/>
            <w:r w:rsidRPr="00F174C9">
              <w:rPr>
                <w:rFonts w:asciiTheme="majorHAnsi" w:eastAsia="Arial" w:hAnsiTheme="majorHAnsi" w:cs="Arial"/>
                <w:color w:val="000000"/>
                <w:sz w:val="18"/>
                <w:szCs w:val="18"/>
              </w:rPr>
              <w:t>).</w:t>
            </w:r>
          </w:p>
          <w:p w14:paraId="3F5CE08B" w14:textId="77777777" w:rsidR="00ED30EE" w:rsidRPr="00F174C9" w:rsidRDefault="00ED30EE" w:rsidP="00FD5726">
            <w:pPr>
              <w:spacing w:after="40" w:line="192" w:lineRule="auto"/>
              <w:rPr>
                <w:rFonts w:asciiTheme="majorHAnsi" w:eastAsia="Arial" w:hAnsiTheme="majorHAnsi" w:cs="Arial"/>
                <w:color w:val="000000"/>
                <w:sz w:val="18"/>
                <w:szCs w:val="18"/>
              </w:rPr>
            </w:pPr>
            <w:r w:rsidRPr="00F174C9">
              <w:rPr>
                <w:rFonts w:asciiTheme="majorHAnsi" w:eastAsia="Arial" w:hAnsiTheme="majorHAnsi" w:cs="Arial"/>
                <w:b/>
                <w:color w:val="000000"/>
                <w:sz w:val="18"/>
                <w:szCs w:val="18"/>
              </w:rPr>
              <w:t>Pro prezenční výuku:</w:t>
            </w:r>
          </w:p>
          <w:p w14:paraId="691EF7DB" w14:textId="77777777" w:rsidR="00ED30EE" w:rsidRPr="00F174C9" w:rsidRDefault="00ED30EE" w:rsidP="00ED30EE">
            <w:pPr>
              <w:numPr>
                <w:ilvl w:val="0"/>
                <w:numId w:val="13"/>
              </w:numPr>
              <w:pBdr>
                <w:top w:val="nil"/>
                <w:left w:val="nil"/>
                <w:bottom w:val="nil"/>
                <w:right w:val="nil"/>
                <w:between w:val="nil"/>
              </w:pBdr>
              <w:spacing w:after="40" w:line="192" w:lineRule="auto"/>
              <w:ind w:left="263" w:hanging="142"/>
              <w:rPr>
                <w:rFonts w:asciiTheme="majorHAnsi" w:hAnsiTheme="majorHAnsi"/>
                <w:color w:val="000000"/>
                <w:sz w:val="18"/>
                <w:szCs w:val="18"/>
              </w:rPr>
            </w:pPr>
            <w:r w:rsidRPr="00F174C9">
              <w:rPr>
                <w:rFonts w:asciiTheme="majorHAnsi" w:eastAsia="Arial" w:hAnsiTheme="majorHAnsi" w:cs="Arial"/>
                <w:color w:val="000000"/>
                <w:sz w:val="18"/>
                <w:szCs w:val="18"/>
              </w:rPr>
              <w:t>pravidla pro neveřejné provozovny stravovacích služeb.,</w:t>
            </w:r>
          </w:p>
          <w:p w14:paraId="641771B6" w14:textId="77777777" w:rsidR="00ED30EE" w:rsidRPr="00F174C9" w:rsidRDefault="00ED30EE" w:rsidP="00ED30EE">
            <w:pPr>
              <w:numPr>
                <w:ilvl w:val="0"/>
                <w:numId w:val="13"/>
              </w:numPr>
              <w:pBdr>
                <w:top w:val="nil"/>
                <w:left w:val="nil"/>
                <w:bottom w:val="nil"/>
                <w:right w:val="nil"/>
                <w:between w:val="nil"/>
              </w:pBdr>
              <w:spacing w:after="40" w:line="192" w:lineRule="auto"/>
              <w:ind w:left="263" w:hanging="142"/>
              <w:rPr>
                <w:rFonts w:asciiTheme="majorHAnsi" w:hAnsiTheme="majorHAnsi"/>
                <w:color w:val="000000"/>
                <w:sz w:val="18"/>
                <w:szCs w:val="18"/>
              </w:rPr>
            </w:pPr>
            <w:r w:rsidRPr="00F174C9">
              <w:rPr>
                <w:rFonts w:asciiTheme="majorHAnsi" w:eastAsia="Arial" w:hAnsiTheme="majorHAnsi" w:cs="Arial"/>
                <w:color w:val="000000"/>
                <w:sz w:val="18"/>
                <w:szCs w:val="18"/>
              </w:rPr>
              <w:t>rozestupy mezi žáky/studenty z různých tříd/skupin,</w:t>
            </w:r>
          </w:p>
          <w:p w14:paraId="72723532" w14:textId="77777777" w:rsidR="00ED30EE" w:rsidRPr="00F174C9" w:rsidRDefault="00ED30EE" w:rsidP="00ED30EE">
            <w:pPr>
              <w:numPr>
                <w:ilvl w:val="0"/>
                <w:numId w:val="13"/>
              </w:numPr>
              <w:pBdr>
                <w:top w:val="nil"/>
                <w:left w:val="nil"/>
                <w:bottom w:val="nil"/>
                <w:right w:val="nil"/>
                <w:between w:val="nil"/>
              </w:pBdr>
              <w:spacing w:after="40" w:line="192" w:lineRule="auto"/>
              <w:ind w:left="263" w:hanging="142"/>
              <w:rPr>
                <w:rFonts w:asciiTheme="majorHAnsi" w:hAnsiTheme="majorHAnsi"/>
                <w:color w:val="000000"/>
                <w:sz w:val="18"/>
                <w:szCs w:val="18"/>
              </w:rPr>
            </w:pPr>
            <w:r w:rsidRPr="00F174C9">
              <w:rPr>
                <w:rFonts w:asciiTheme="majorHAnsi" w:eastAsia="Arial" w:hAnsiTheme="majorHAnsi" w:cs="Arial"/>
                <w:color w:val="000000"/>
                <w:sz w:val="18"/>
                <w:szCs w:val="18"/>
              </w:rPr>
              <w:t xml:space="preserve">přijetí organizačních opatření při čekání na výdej stravy, výdeji stravy a její konzumaci tak, aby nedocházelo k prolínání žáků/studentů z různých tříd a s osobami </w:t>
            </w:r>
            <w:proofErr w:type="spellStart"/>
            <w:r w:rsidRPr="00F174C9">
              <w:rPr>
                <w:rFonts w:asciiTheme="majorHAnsi" w:eastAsia="Arial" w:hAnsiTheme="majorHAnsi" w:cs="Arial"/>
                <w:color w:val="000000"/>
                <w:sz w:val="18"/>
                <w:szCs w:val="18"/>
              </w:rPr>
              <w:t>vyzvedávající</w:t>
            </w:r>
            <w:proofErr w:type="spellEnd"/>
            <w:r w:rsidRPr="00F174C9">
              <w:rPr>
                <w:rFonts w:asciiTheme="majorHAnsi" w:eastAsia="Arial" w:hAnsiTheme="majorHAnsi" w:cs="Arial"/>
                <w:color w:val="000000"/>
                <w:sz w:val="18"/>
                <w:szCs w:val="18"/>
              </w:rPr>
              <w:t xml:space="preserve"> oběd na distanční výuce.</w:t>
            </w:r>
          </w:p>
          <w:p w14:paraId="226FB674" w14:textId="77777777" w:rsidR="00ED30EE" w:rsidRPr="00F174C9" w:rsidRDefault="00ED30EE" w:rsidP="00ED30EE">
            <w:pPr>
              <w:numPr>
                <w:ilvl w:val="0"/>
                <w:numId w:val="13"/>
              </w:numPr>
              <w:pBdr>
                <w:top w:val="nil"/>
                <w:left w:val="nil"/>
                <w:bottom w:val="nil"/>
                <w:right w:val="nil"/>
                <w:between w:val="nil"/>
              </w:pBdr>
              <w:spacing w:after="40" w:line="192" w:lineRule="auto"/>
              <w:ind w:left="263" w:hanging="142"/>
              <w:rPr>
                <w:rFonts w:asciiTheme="majorHAnsi" w:eastAsia="Arial" w:hAnsiTheme="majorHAnsi" w:cs="Arial"/>
                <w:b/>
                <w:color w:val="000000"/>
                <w:sz w:val="18"/>
                <w:szCs w:val="18"/>
              </w:rPr>
            </w:pPr>
            <w:r w:rsidRPr="00F174C9">
              <w:rPr>
                <w:rFonts w:asciiTheme="majorHAnsi" w:eastAsia="Arial" w:hAnsiTheme="majorHAnsi" w:cs="Arial"/>
                <w:b/>
                <w:color w:val="000000"/>
                <w:sz w:val="18"/>
                <w:szCs w:val="18"/>
              </w:rPr>
              <w:t>stejná pravidla pro konzumaci svačin</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2B73A36" w14:textId="77777777" w:rsidR="00ED30EE" w:rsidRPr="00F174C9" w:rsidRDefault="00ED30EE" w:rsidP="00FD5726">
            <w:pPr>
              <w:spacing w:after="40" w:line="192" w:lineRule="auto"/>
              <w:rPr>
                <w:rFonts w:asciiTheme="majorHAnsi" w:eastAsia="Arial" w:hAnsiTheme="majorHAnsi" w:cs="Arial"/>
                <w:color w:val="000000"/>
                <w:sz w:val="18"/>
                <w:szCs w:val="18"/>
              </w:rPr>
            </w:pPr>
            <w:r w:rsidRPr="00F174C9">
              <w:rPr>
                <w:rFonts w:asciiTheme="majorHAnsi" w:eastAsia="Arial" w:hAnsiTheme="majorHAnsi" w:cs="Arial"/>
                <w:b/>
                <w:color w:val="000000"/>
                <w:sz w:val="18"/>
                <w:szCs w:val="18"/>
              </w:rPr>
              <w:t>Pro distanční výuku</w:t>
            </w:r>
            <w:r w:rsidRPr="00F174C9">
              <w:rPr>
                <w:rFonts w:asciiTheme="majorHAnsi" w:eastAsia="Arial" w:hAnsiTheme="majorHAnsi" w:cs="Arial"/>
                <w:color w:val="000000"/>
                <w:sz w:val="18"/>
                <w:szCs w:val="18"/>
              </w:rPr>
              <w:t xml:space="preserve"> pouze odběr (</w:t>
            </w:r>
            <w:proofErr w:type="spellStart"/>
            <w:r w:rsidRPr="00F174C9">
              <w:rPr>
                <w:rFonts w:asciiTheme="majorHAnsi" w:eastAsia="Arial" w:hAnsiTheme="majorHAnsi" w:cs="Arial"/>
                <w:color w:val="000000"/>
                <w:sz w:val="18"/>
                <w:szCs w:val="18"/>
              </w:rPr>
              <w:t>take-away</w:t>
            </w:r>
            <w:proofErr w:type="spellEnd"/>
            <w:r w:rsidRPr="00F174C9">
              <w:rPr>
                <w:rFonts w:asciiTheme="majorHAnsi" w:eastAsia="Arial" w:hAnsiTheme="majorHAnsi" w:cs="Arial"/>
                <w:color w:val="000000"/>
                <w:sz w:val="18"/>
                <w:szCs w:val="18"/>
              </w:rPr>
              <w:t>).</w:t>
            </w:r>
          </w:p>
          <w:p w14:paraId="3A40FAB1" w14:textId="77777777" w:rsidR="00ED30EE" w:rsidRPr="00F174C9" w:rsidRDefault="00ED30EE" w:rsidP="00FD5726">
            <w:pPr>
              <w:spacing w:after="40" w:line="192" w:lineRule="auto"/>
              <w:rPr>
                <w:rFonts w:asciiTheme="majorHAnsi" w:eastAsia="Arial" w:hAnsiTheme="majorHAnsi" w:cs="Arial"/>
                <w:color w:val="000000"/>
                <w:sz w:val="18"/>
                <w:szCs w:val="18"/>
              </w:rPr>
            </w:pPr>
            <w:r w:rsidRPr="00F174C9">
              <w:rPr>
                <w:rFonts w:asciiTheme="majorHAnsi" w:eastAsia="Arial" w:hAnsiTheme="majorHAnsi" w:cs="Arial"/>
                <w:b/>
                <w:color w:val="000000"/>
                <w:sz w:val="18"/>
                <w:szCs w:val="18"/>
              </w:rPr>
              <w:t>Pro prezenční výuku:</w:t>
            </w:r>
          </w:p>
          <w:p w14:paraId="69DE204E" w14:textId="77777777" w:rsidR="00ED30EE" w:rsidRPr="00F174C9" w:rsidRDefault="00ED30EE" w:rsidP="00ED30EE">
            <w:pPr>
              <w:numPr>
                <w:ilvl w:val="0"/>
                <w:numId w:val="13"/>
              </w:numPr>
              <w:pBdr>
                <w:top w:val="nil"/>
                <w:left w:val="nil"/>
                <w:bottom w:val="nil"/>
                <w:right w:val="nil"/>
                <w:between w:val="nil"/>
              </w:pBdr>
              <w:spacing w:after="40" w:line="192" w:lineRule="auto"/>
              <w:ind w:left="263" w:hanging="142"/>
              <w:rPr>
                <w:rFonts w:asciiTheme="majorHAnsi" w:hAnsiTheme="majorHAnsi"/>
                <w:color w:val="000000"/>
                <w:sz w:val="18"/>
                <w:szCs w:val="18"/>
              </w:rPr>
            </w:pPr>
            <w:r w:rsidRPr="00F174C9">
              <w:rPr>
                <w:rFonts w:asciiTheme="majorHAnsi" w:eastAsia="Arial" w:hAnsiTheme="majorHAnsi" w:cs="Arial"/>
                <w:color w:val="000000"/>
                <w:sz w:val="18"/>
                <w:szCs w:val="18"/>
              </w:rPr>
              <w:t>pravidla pro neveřejné provozovny stravovacích služeb.,</w:t>
            </w:r>
          </w:p>
          <w:p w14:paraId="098A3F88" w14:textId="77777777" w:rsidR="00ED30EE" w:rsidRPr="00F174C9" w:rsidRDefault="00ED30EE" w:rsidP="00ED30EE">
            <w:pPr>
              <w:numPr>
                <w:ilvl w:val="0"/>
                <w:numId w:val="13"/>
              </w:numPr>
              <w:pBdr>
                <w:top w:val="nil"/>
                <w:left w:val="nil"/>
                <w:bottom w:val="nil"/>
                <w:right w:val="nil"/>
                <w:between w:val="nil"/>
              </w:pBdr>
              <w:spacing w:after="40" w:line="192" w:lineRule="auto"/>
              <w:ind w:left="263" w:hanging="142"/>
              <w:rPr>
                <w:rFonts w:asciiTheme="majorHAnsi" w:hAnsiTheme="majorHAnsi"/>
                <w:color w:val="000000"/>
                <w:sz w:val="18"/>
                <w:szCs w:val="18"/>
              </w:rPr>
            </w:pPr>
            <w:r w:rsidRPr="00F174C9">
              <w:rPr>
                <w:rFonts w:asciiTheme="majorHAnsi" w:eastAsia="Arial" w:hAnsiTheme="majorHAnsi" w:cs="Arial"/>
                <w:color w:val="000000"/>
                <w:sz w:val="18"/>
                <w:szCs w:val="18"/>
              </w:rPr>
              <w:t>rozestupy mezi žáky/studenty z různých tříd/skupin,</w:t>
            </w:r>
          </w:p>
          <w:p w14:paraId="17B40D2A" w14:textId="77777777" w:rsidR="00ED30EE" w:rsidRPr="00F174C9" w:rsidRDefault="00ED30EE" w:rsidP="00ED30EE">
            <w:pPr>
              <w:numPr>
                <w:ilvl w:val="0"/>
                <w:numId w:val="13"/>
              </w:numPr>
              <w:pBdr>
                <w:top w:val="nil"/>
                <w:left w:val="nil"/>
                <w:bottom w:val="nil"/>
                <w:right w:val="nil"/>
                <w:between w:val="nil"/>
              </w:pBdr>
              <w:spacing w:after="40" w:line="192" w:lineRule="auto"/>
              <w:ind w:left="263" w:hanging="142"/>
              <w:rPr>
                <w:rFonts w:asciiTheme="majorHAnsi" w:hAnsiTheme="majorHAnsi"/>
                <w:color w:val="000000"/>
                <w:sz w:val="18"/>
                <w:szCs w:val="18"/>
              </w:rPr>
            </w:pPr>
            <w:r w:rsidRPr="00F174C9">
              <w:rPr>
                <w:rFonts w:asciiTheme="majorHAnsi" w:eastAsia="Arial" w:hAnsiTheme="majorHAnsi" w:cs="Arial"/>
                <w:color w:val="000000"/>
                <w:sz w:val="18"/>
                <w:szCs w:val="18"/>
              </w:rPr>
              <w:t xml:space="preserve">přijetí organizačních opatření při čekání na výdej stravy, výdeji stravy a její konzumaci tak, aby nedocházelo k prolínání žáků/studentů z různých tříd a s osobami </w:t>
            </w:r>
            <w:proofErr w:type="spellStart"/>
            <w:r w:rsidRPr="00F174C9">
              <w:rPr>
                <w:rFonts w:asciiTheme="majorHAnsi" w:eastAsia="Arial" w:hAnsiTheme="majorHAnsi" w:cs="Arial"/>
                <w:color w:val="000000"/>
                <w:sz w:val="18"/>
                <w:szCs w:val="18"/>
              </w:rPr>
              <w:t>vyzvedávající</w:t>
            </w:r>
            <w:proofErr w:type="spellEnd"/>
            <w:r w:rsidRPr="00F174C9">
              <w:rPr>
                <w:rFonts w:asciiTheme="majorHAnsi" w:eastAsia="Arial" w:hAnsiTheme="majorHAnsi" w:cs="Arial"/>
                <w:color w:val="000000"/>
                <w:sz w:val="18"/>
                <w:szCs w:val="18"/>
              </w:rPr>
              <w:t xml:space="preserve"> oběd na distanční výuce.</w:t>
            </w:r>
          </w:p>
          <w:p w14:paraId="7169C60B" w14:textId="77777777" w:rsidR="00ED30EE" w:rsidRPr="00F174C9" w:rsidRDefault="00ED30EE" w:rsidP="00ED30EE">
            <w:pPr>
              <w:numPr>
                <w:ilvl w:val="0"/>
                <w:numId w:val="13"/>
              </w:numPr>
              <w:pBdr>
                <w:top w:val="nil"/>
                <w:left w:val="nil"/>
                <w:bottom w:val="nil"/>
                <w:right w:val="nil"/>
                <w:between w:val="nil"/>
              </w:pBdr>
              <w:spacing w:after="40" w:line="192" w:lineRule="auto"/>
              <w:ind w:left="263" w:hanging="142"/>
              <w:rPr>
                <w:rFonts w:asciiTheme="majorHAnsi" w:hAnsiTheme="majorHAnsi"/>
                <w:color w:val="000000"/>
                <w:sz w:val="18"/>
                <w:szCs w:val="18"/>
              </w:rPr>
            </w:pPr>
            <w:r w:rsidRPr="00F174C9">
              <w:rPr>
                <w:rFonts w:asciiTheme="majorHAnsi" w:eastAsia="Arial" w:hAnsiTheme="majorHAnsi" w:cs="Arial"/>
                <w:b/>
                <w:sz w:val="18"/>
                <w:szCs w:val="18"/>
              </w:rPr>
              <w:t>stejná pravidla pro konzumaci svačin</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1DF8046" w14:textId="77777777" w:rsidR="00ED30EE" w:rsidRPr="00F174C9" w:rsidRDefault="00ED30EE" w:rsidP="00FD5726">
            <w:pPr>
              <w:spacing w:after="40" w:line="192" w:lineRule="auto"/>
              <w:rPr>
                <w:rFonts w:asciiTheme="majorHAnsi" w:eastAsia="Arial" w:hAnsiTheme="majorHAnsi" w:cs="Arial"/>
                <w:color w:val="000000"/>
                <w:sz w:val="18"/>
                <w:szCs w:val="18"/>
              </w:rPr>
            </w:pPr>
            <w:r w:rsidRPr="00F174C9">
              <w:rPr>
                <w:rFonts w:asciiTheme="majorHAnsi" w:eastAsia="Arial" w:hAnsiTheme="majorHAnsi" w:cs="Arial"/>
                <w:b/>
                <w:color w:val="000000"/>
                <w:sz w:val="18"/>
                <w:szCs w:val="18"/>
              </w:rPr>
              <w:t>Pro distanční výuku</w:t>
            </w:r>
            <w:r w:rsidRPr="00F174C9">
              <w:rPr>
                <w:rFonts w:asciiTheme="majorHAnsi" w:eastAsia="Arial" w:hAnsiTheme="majorHAnsi" w:cs="Arial"/>
                <w:color w:val="000000"/>
                <w:sz w:val="18"/>
                <w:szCs w:val="18"/>
              </w:rPr>
              <w:t xml:space="preserve"> pouze odběr (</w:t>
            </w:r>
            <w:proofErr w:type="spellStart"/>
            <w:r w:rsidRPr="00F174C9">
              <w:rPr>
                <w:rFonts w:asciiTheme="majorHAnsi" w:eastAsia="Arial" w:hAnsiTheme="majorHAnsi" w:cs="Arial"/>
                <w:color w:val="000000"/>
                <w:sz w:val="18"/>
                <w:szCs w:val="18"/>
              </w:rPr>
              <w:t>take-away</w:t>
            </w:r>
            <w:proofErr w:type="spellEnd"/>
            <w:r w:rsidRPr="00F174C9">
              <w:rPr>
                <w:rFonts w:asciiTheme="majorHAnsi" w:eastAsia="Arial" w:hAnsiTheme="majorHAnsi" w:cs="Arial"/>
                <w:color w:val="000000"/>
                <w:sz w:val="18"/>
                <w:szCs w:val="18"/>
              </w:rPr>
              <w:t>).</w:t>
            </w:r>
          </w:p>
          <w:p w14:paraId="76489CAC" w14:textId="77777777" w:rsidR="00ED30EE" w:rsidRPr="00F174C9" w:rsidRDefault="00ED30EE" w:rsidP="00FD5726">
            <w:pPr>
              <w:spacing w:after="40" w:line="192" w:lineRule="auto"/>
              <w:rPr>
                <w:rFonts w:asciiTheme="majorHAnsi" w:eastAsia="Arial" w:hAnsiTheme="majorHAnsi" w:cs="Arial"/>
                <w:color w:val="000000"/>
                <w:sz w:val="18"/>
                <w:szCs w:val="18"/>
              </w:rPr>
            </w:pPr>
            <w:r w:rsidRPr="00F174C9">
              <w:rPr>
                <w:rFonts w:asciiTheme="majorHAnsi" w:eastAsia="Arial" w:hAnsiTheme="majorHAnsi" w:cs="Arial"/>
                <w:b/>
                <w:color w:val="000000"/>
                <w:sz w:val="18"/>
                <w:szCs w:val="18"/>
              </w:rPr>
              <w:t>Pro prezenční výuku:</w:t>
            </w:r>
          </w:p>
          <w:p w14:paraId="5AAF68DF" w14:textId="77777777" w:rsidR="00ED30EE" w:rsidRPr="00F174C9" w:rsidRDefault="00ED30EE" w:rsidP="00ED30EE">
            <w:pPr>
              <w:numPr>
                <w:ilvl w:val="0"/>
                <w:numId w:val="13"/>
              </w:numPr>
              <w:pBdr>
                <w:top w:val="nil"/>
                <w:left w:val="nil"/>
                <w:bottom w:val="nil"/>
                <w:right w:val="nil"/>
                <w:between w:val="nil"/>
              </w:pBdr>
              <w:spacing w:after="40" w:line="192" w:lineRule="auto"/>
              <w:ind w:left="263" w:hanging="142"/>
              <w:rPr>
                <w:rFonts w:asciiTheme="majorHAnsi" w:hAnsiTheme="majorHAnsi"/>
                <w:color w:val="000000"/>
                <w:sz w:val="18"/>
                <w:szCs w:val="18"/>
              </w:rPr>
            </w:pPr>
            <w:r w:rsidRPr="00F174C9">
              <w:rPr>
                <w:rFonts w:asciiTheme="majorHAnsi" w:eastAsia="Arial" w:hAnsiTheme="majorHAnsi" w:cs="Arial"/>
                <w:color w:val="000000"/>
                <w:sz w:val="18"/>
                <w:szCs w:val="18"/>
              </w:rPr>
              <w:t>pravidla pro neveřejné provozovny stravovacích služeb.,</w:t>
            </w:r>
          </w:p>
          <w:p w14:paraId="165723A2" w14:textId="77777777" w:rsidR="00ED30EE" w:rsidRPr="00F174C9" w:rsidRDefault="00ED30EE" w:rsidP="00ED30EE">
            <w:pPr>
              <w:numPr>
                <w:ilvl w:val="0"/>
                <w:numId w:val="13"/>
              </w:numPr>
              <w:pBdr>
                <w:top w:val="nil"/>
                <w:left w:val="nil"/>
                <w:bottom w:val="nil"/>
                <w:right w:val="nil"/>
                <w:between w:val="nil"/>
              </w:pBdr>
              <w:spacing w:after="40" w:line="192" w:lineRule="auto"/>
              <w:ind w:left="263" w:hanging="142"/>
              <w:rPr>
                <w:rFonts w:asciiTheme="majorHAnsi" w:hAnsiTheme="majorHAnsi"/>
                <w:color w:val="000000"/>
                <w:sz w:val="18"/>
                <w:szCs w:val="18"/>
              </w:rPr>
            </w:pPr>
            <w:r w:rsidRPr="00F174C9">
              <w:rPr>
                <w:rFonts w:asciiTheme="majorHAnsi" w:eastAsia="Arial" w:hAnsiTheme="majorHAnsi" w:cs="Arial"/>
                <w:color w:val="000000"/>
                <w:sz w:val="18"/>
                <w:szCs w:val="18"/>
              </w:rPr>
              <w:t>rozestupy mezi žáky/studenty z různých tříd/skupin,</w:t>
            </w:r>
          </w:p>
          <w:p w14:paraId="27FEB18E" w14:textId="77777777" w:rsidR="00ED30EE" w:rsidRPr="00F174C9" w:rsidRDefault="00ED30EE" w:rsidP="00ED30EE">
            <w:pPr>
              <w:numPr>
                <w:ilvl w:val="0"/>
                <w:numId w:val="13"/>
              </w:numPr>
              <w:pBdr>
                <w:top w:val="nil"/>
                <w:left w:val="nil"/>
                <w:bottom w:val="nil"/>
                <w:right w:val="nil"/>
                <w:between w:val="nil"/>
              </w:pBdr>
              <w:spacing w:after="40" w:line="192" w:lineRule="auto"/>
              <w:ind w:left="263" w:hanging="142"/>
              <w:rPr>
                <w:rFonts w:asciiTheme="majorHAnsi" w:hAnsiTheme="majorHAnsi"/>
                <w:color w:val="000000"/>
                <w:sz w:val="18"/>
                <w:szCs w:val="18"/>
              </w:rPr>
            </w:pPr>
            <w:r w:rsidRPr="00F174C9">
              <w:rPr>
                <w:rFonts w:asciiTheme="majorHAnsi" w:eastAsia="Arial" w:hAnsiTheme="majorHAnsi" w:cs="Arial"/>
                <w:color w:val="000000"/>
                <w:sz w:val="18"/>
                <w:szCs w:val="18"/>
              </w:rPr>
              <w:t xml:space="preserve">přijetí organizačních opatření při čekání na výdej stravy, výdeji stravy a její konzumaci tak, aby nedocházelo k prolínání žáků/studentů z různých tříd a s osobami </w:t>
            </w:r>
            <w:proofErr w:type="spellStart"/>
            <w:r w:rsidRPr="00F174C9">
              <w:rPr>
                <w:rFonts w:asciiTheme="majorHAnsi" w:eastAsia="Arial" w:hAnsiTheme="majorHAnsi" w:cs="Arial"/>
                <w:color w:val="000000"/>
                <w:sz w:val="18"/>
                <w:szCs w:val="18"/>
              </w:rPr>
              <w:t>vyzvedávající</w:t>
            </w:r>
            <w:proofErr w:type="spellEnd"/>
            <w:r w:rsidRPr="00F174C9">
              <w:rPr>
                <w:rFonts w:asciiTheme="majorHAnsi" w:eastAsia="Arial" w:hAnsiTheme="majorHAnsi" w:cs="Arial"/>
                <w:color w:val="000000"/>
                <w:sz w:val="18"/>
                <w:szCs w:val="18"/>
              </w:rPr>
              <w:t xml:space="preserve"> oběd na distanční výuce.</w:t>
            </w:r>
          </w:p>
          <w:p w14:paraId="70EE54CC" w14:textId="77777777" w:rsidR="00ED30EE" w:rsidRPr="00F174C9" w:rsidRDefault="00ED30EE" w:rsidP="00ED30EE">
            <w:pPr>
              <w:numPr>
                <w:ilvl w:val="0"/>
                <w:numId w:val="13"/>
              </w:numPr>
              <w:pBdr>
                <w:top w:val="nil"/>
                <w:left w:val="nil"/>
                <w:bottom w:val="nil"/>
                <w:right w:val="nil"/>
                <w:between w:val="nil"/>
              </w:pBdr>
              <w:spacing w:after="40" w:line="192" w:lineRule="auto"/>
              <w:ind w:left="263" w:hanging="142"/>
              <w:rPr>
                <w:rFonts w:asciiTheme="majorHAnsi" w:hAnsiTheme="majorHAnsi"/>
                <w:color w:val="000000"/>
                <w:sz w:val="18"/>
                <w:szCs w:val="18"/>
              </w:rPr>
            </w:pPr>
            <w:r w:rsidRPr="00F174C9">
              <w:rPr>
                <w:rFonts w:asciiTheme="majorHAnsi" w:eastAsia="Arial" w:hAnsiTheme="majorHAnsi" w:cs="Arial"/>
                <w:b/>
                <w:sz w:val="18"/>
                <w:szCs w:val="18"/>
              </w:rPr>
              <w:t>stejná pravidla pro konzumaci svačin</w:t>
            </w:r>
          </w:p>
        </w:tc>
      </w:tr>
      <w:tr w:rsidR="00ED30EE" w:rsidRPr="00F174C9" w14:paraId="782DA87F" w14:textId="77777777" w:rsidTr="00ED30EE">
        <w:trPr>
          <w:trHeight w:val="1118"/>
        </w:trPr>
        <w:tc>
          <w:tcPr>
            <w:tcW w:w="1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AD142DA" w14:textId="77777777" w:rsidR="00ED30EE" w:rsidRPr="00F174C9" w:rsidRDefault="00ED30EE" w:rsidP="00FD5726">
            <w:pPr>
              <w:spacing w:after="0" w:line="192" w:lineRule="auto"/>
              <w:rPr>
                <w:rFonts w:asciiTheme="majorHAnsi" w:eastAsia="Arial" w:hAnsiTheme="majorHAnsi" w:cs="Arial"/>
                <w:b/>
                <w:i/>
                <w:color w:val="595959"/>
                <w:sz w:val="18"/>
                <w:szCs w:val="18"/>
              </w:rPr>
            </w:pPr>
            <w:r w:rsidRPr="00F174C9">
              <w:rPr>
                <w:rFonts w:asciiTheme="majorHAnsi" w:eastAsia="Arial" w:hAnsiTheme="majorHAnsi" w:cs="Arial"/>
                <w:b/>
                <w:i/>
                <w:color w:val="595959"/>
                <w:sz w:val="18"/>
                <w:szCs w:val="18"/>
              </w:rPr>
              <w:t>Vstup 3. osob</w:t>
            </w:r>
          </w:p>
        </w:tc>
        <w:tc>
          <w:tcPr>
            <w:tcW w:w="30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8FE6664" w14:textId="77777777" w:rsidR="00ED30EE" w:rsidRPr="00F174C9" w:rsidRDefault="00ED30EE" w:rsidP="00FD5726">
            <w:pPr>
              <w:spacing w:after="40" w:line="192" w:lineRule="auto"/>
              <w:rPr>
                <w:rFonts w:asciiTheme="majorHAnsi" w:eastAsia="Arial" w:hAnsiTheme="majorHAnsi" w:cs="Arial"/>
                <w:color w:val="000000"/>
                <w:sz w:val="18"/>
                <w:szCs w:val="18"/>
              </w:rPr>
            </w:pPr>
            <w:r w:rsidRPr="00F174C9">
              <w:rPr>
                <w:rFonts w:asciiTheme="majorHAnsi" w:eastAsia="Arial" w:hAnsiTheme="majorHAnsi" w:cs="Arial"/>
                <w:color w:val="000000"/>
                <w:sz w:val="18"/>
                <w:szCs w:val="18"/>
              </w:rPr>
              <w:t>Vstup třetích osob (mimo děti, žáky, studenty či zaměstnance) v době provozu školy nebo školského zařízení – pouze v důvodných případech za přijetí režimových opatření minimalizujících styk s dětmi, žáky či studenty.</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2AAAF7F" w14:textId="77777777" w:rsidR="00ED30EE" w:rsidRPr="00F174C9" w:rsidRDefault="00ED30EE" w:rsidP="00FD5726">
            <w:pPr>
              <w:spacing w:after="40" w:line="192" w:lineRule="auto"/>
              <w:rPr>
                <w:rFonts w:asciiTheme="majorHAnsi" w:eastAsia="Arial" w:hAnsiTheme="majorHAnsi" w:cs="Arial"/>
                <w:color w:val="000000"/>
                <w:sz w:val="18"/>
                <w:szCs w:val="18"/>
              </w:rPr>
            </w:pPr>
            <w:r w:rsidRPr="00F174C9">
              <w:rPr>
                <w:rFonts w:asciiTheme="majorHAnsi" w:eastAsia="Arial" w:hAnsiTheme="majorHAnsi" w:cs="Arial"/>
                <w:color w:val="000000"/>
                <w:sz w:val="18"/>
                <w:szCs w:val="18"/>
              </w:rPr>
              <w:t>Vstup třetích osob (mimo děti, žáky, studenty či zaměstnance) v době provozu školy nebo školského zařízení – pouze v důvodných případech za přijetí režimových opatření minimalizujících styk s dětmi, žáky či studenty.</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91B5236" w14:textId="77777777" w:rsidR="00ED30EE" w:rsidRPr="00F174C9" w:rsidRDefault="00ED30EE" w:rsidP="00FD5726">
            <w:pPr>
              <w:spacing w:after="40" w:line="192" w:lineRule="auto"/>
              <w:rPr>
                <w:rFonts w:asciiTheme="majorHAnsi" w:eastAsia="Arial" w:hAnsiTheme="majorHAnsi" w:cs="Arial"/>
                <w:color w:val="000000"/>
                <w:sz w:val="18"/>
                <w:szCs w:val="18"/>
              </w:rPr>
            </w:pPr>
            <w:r w:rsidRPr="00F174C9">
              <w:rPr>
                <w:rFonts w:asciiTheme="majorHAnsi" w:eastAsia="Arial" w:hAnsiTheme="majorHAnsi" w:cs="Arial"/>
                <w:color w:val="000000"/>
                <w:sz w:val="18"/>
                <w:szCs w:val="18"/>
              </w:rPr>
              <w:t>Vstup třetích osob (mimo děti, žáky, studenty či zaměstnance) v době provozu školy nebo školského zařízení – pouze v důvodných případech za přijetí režimových opatření minimalizujících styk s dětmi, žáky či studenty.</w:t>
            </w:r>
          </w:p>
        </w:tc>
      </w:tr>
    </w:tbl>
    <w:p w14:paraId="0891EB92" w14:textId="77777777" w:rsidR="00ED30EE" w:rsidRPr="00ED30EE" w:rsidRDefault="00ED30EE" w:rsidP="00ED30EE"/>
    <w:p w14:paraId="41A72318" w14:textId="77D59EDC" w:rsidR="004B3A05" w:rsidRDefault="004B3A05" w:rsidP="004B3A05">
      <w:pPr>
        <w:rPr>
          <w:b/>
        </w:rPr>
      </w:pPr>
    </w:p>
    <w:p w14:paraId="593C6311" w14:textId="7CB17AD5" w:rsidR="00ED30EE" w:rsidRDefault="00ED30EE" w:rsidP="004B3A05">
      <w:pPr>
        <w:rPr>
          <w:b/>
        </w:rPr>
      </w:pPr>
    </w:p>
    <w:p w14:paraId="3FC240A7" w14:textId="1A372980" w:rsidR="00ED30EE" w:rsidRDefault="00ED30EE" w:rsidP="004B3A05">
      <w:pPr>
        <w:rPr>
          <w:b/>
        </w:rPr>
      </w:pPr>
    </w:p>
    <w:p w14:paraId="513FDD61" w14:textId="1A1CAFD4" w:rsidR="00ED30EE" w:rsidRDefault="00ED30EE" w:rsidP="004B3A05">
      <w:pPr>
        <w:rPr>
          <w:b/>
        </w:rPr>
      </w:pPr>
    </w:p>
    <w:p w14:paraId="305EC827" w14:textId="17A33C5D" w:rsidR="00ED30EE" w:rsidRPr="00CB52A1" w:rsidRDefault="00ED30EE" w:rsidP="00ED30EE">
      <w:pPr>
        <w:pStyle w:val="Nadpis1"/>
        <w:pBdr>
          <w:top w:val="nil"/>
          <w:left w:val="nil"/>
          <w:bottom w:val="nil"/>
          <w:right w:val="nil"/>
          <w:between w:val="nil"/>
        </w:pBdr>
        <w:spacing w:before="480" w:after="0" w:line="259" w:lineRule="auto"/>
        <w:ind w:left="360" w:hanging="360"/>
        <w:jc w:val="both"/>
        <w:rPr>
          <w:rFonts w:asciiTheme="minorHAnsi" w:hAnsiTheme="minorHAnsi"/>
          <w:smallCaps/>
          <w:color w:val="428D96"/>
        </w:rPr>
      </w:pPr>
      <w:r w:rsidRPr="00CB52A1">
        <w:rPr>
          <w:rFonts w:asciiTheme="minorHAnsi" w:hAnsiTheme="minorHAnsi"/>
          <w:smallCaps/>
          <w:color w:val="428D96"/>
        </w:rPr>
        <w:lastRenderedPageBreak/>
        <w:t>Přílohy</w:t>
      </w:r>
      <w:r>
        <w:rPr>
          <w:rFonts w:asciiTheme="minorHAnsi" w:hAnsiTheme="minorHAnsi"/>
          <w:smallCaps/>
          <w:color w:val="428D96"/>
        </w:rPr>
        <w:t xml:space="preserve"> B – grafy</w:t>
      </w:r>
    </w:p>
    <w:p w14:paraId="53EC6EAD" w14:textId="77777777" w:rsidR="00ED30EE" w:rsidRDefault="00ED30EE" w:rsidP="004B3A05">
      <w:pPr>
        <w:rPr>
          <w:b/>
        </w:rPr>
      </w:pPr>
    </w:p>
    <w:p w14:paraId="43FA2330" w14:textId="77777777" w:rsidR="004B3A05" w:rsidRPr="002C483F" w:rsidRDefault="004B3A05" w:rsidP="004B3A05">
      <w:pPr>
        <w:rPr>
          <w:b/>
        </w:rPr>
      </w:pPr>
      <w:r w:rsidRPr="002C483F">
        <w:rPr>
          <w:b/>
        </w:rPr>
        <w:t>Příloha 1: Výsledky agentního modelu vyvinutého spolu s BISOP:</w:t>
      </w:r>
    </w:p>
    <w:p w14:paraId="6E24CF9C" w14:textId="77777777" w:rsidR="004B3A05" w:rsidRDefault="004B3A05" w:rsidP="004B3A05">
      <w:pPr>
        <w:keepNext/>
        <w:rPr>
          <w:b/>
        </w:rPr>
      </w:pPr>
      <w:r>
        <w:t>Agentní model založený na reálné síti kontaktů na konkrétní pražské základní škole o &gt;500 žácích (sběr dat na podzim 2020). 100 % odpovídá síle epidemie ve škole při plné prezenční výuce bez extrakurikulárních aktivit a dalších opatření.</w:t>
      </w:r>
    </w:p>
    <w:p w14:paraId="153D9873" w14:textId="77777777" w:rsidR="004B3A05" w:rsidRDefault="004B3A05" w:rsidP="004B3A05">
      <w:r>
        <w:rPr>
          <w:noProof/>
          <w:lang w:eastAsia="cs-CZ"/>
        </w:rPr>
        <w:drawing>
          <wp:inline distT="0" distB="0" distL="0" distR="0" wp14:anchorId="5718BB9F" wp14:editId="6AE2A883">
            <wp:extent cx="5760720" cy="3021965"/>
            <wp:effectExtent l="0" t="0" r="0" b="698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021965"/>
                    </a:xfrm>
                    <a:prstGeom prst="rect">
                      <a:avLst/>
                    </a:prstGeom>
                  </pic:spPr>
                </pic:pic>
              </a:graphicData>
            </a:graphic>
          </wp:inline>
        </w:drawing>
      </w:r>
    </w:p>
    <w:p w14:paraId="770E2228" w14:textId="77777777" w:rsidR="004B3A05" w:rsidRDefault="00246B91" w:rsidP="004B3A05">
      <w:pPr>
        <w:rPr>
          <w:color w:val="5F5F5F"/>
          <w:sz w:val="16"/>
          <w:szCs w:val="16"/>
          <w:u w:val="single"/>
        </w:rPr>
      </w:pPr>
      <w:hyperlink r:id="rId13">
        <w:r w:rsidR="004B3A05">
          <w:rPr>
            <w:color w:val="5F5F5F"/>
            <w:sz w:val="16"/>
            <w:szCs w:val="16"/>
            <w:u w:val="single"/>
          </w:rPr>
          <w:t>https://www.bisop.eu/vyzkumna-zpravabisop-vytvoril-model-sireni-COVIDu-19-na-zakladnich-skolach/</w:t>
        </w:r>
      </w:hyperlink>
    </w:p>
    <w:p w14:paraId="74414314" w14:textId="77777777" w:rsidR="004B3A05" w:rsidRDefault="004B3A05" w:rsidP="004B3A05">
      <w:pPr>
        <w:rPr>
          <w:b/>
        </w:rPr>
      </w:pPr>
    </w:p>
    <w:p w14:paraId="06B73B7F" w14:textId="77777777" w:rsidR="004B3A05" w:rsidRDefault="004B3A05" w:rsidP="004B3A05">
      <w:pPr>
        <w:rPr>
          <w:b/>
        </w:rPr>
      </w:pPr>
      <w:r>
        <w:rPr>
          <w:b/>
        </w:rPr>
        <w:t xml:space="preserve">Příloha 2: Analýza šíření covid-19 ve školách v USA podle ročníků a částečné/plné výuky. </w:t>
      </w:r>
    </w:p>
    <w:p w14:paraId="3E7239E6" w14:textId="77777777" w:rsidR="004B3A05" w:rsidRDefault="004B3A05" w:rsidP="004B3A05">
      <w:r>
        <w:rPr>
          <w:noProof/>
          <w:lang w:eastAsia="cs-CZ"/>
        </w:rPr>
        <w:drawing>
          <wp:inline distT="0" distB="0" distL="0" distR="0" wp14:anchorId="14679D0F" wp14:editId="6600F87A">
            <wp:extent cx="5760720" cy="2526665"/>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760720" cy="2526665"/>
                    </a:xfrm>
                    <a:prstGeom prst="rect">
                      <a:avLst/>
                    </a:prstGeom>
                    <a:ln/>
                  </pic:spPr>
                </pic:pic>
              </a:graphicData>
            </a:graphic>
          </wp:inline>
        </w:drawing>
      </w:r>
    </w:p>
    <w:p w14:paraId="3F240053" w14:textId="77777777" w:rsidR="004B3A05" w:rsidRDefault="004B3A05" w:rsidP="004B3A05">
      <w:pPr>
        <w:spacing w:after="0" w:line="240" w:lineRule="auto"/>
      </w:pPr>
      <w:r>
        <w:rPr>
          <w:sz w:val="16"/>
          <w:szCs w:val="16"/>
        </w:rPr>
        <w:t xml:space="preserve">Lessler J, et al. Household COVID-19 risk and in-person schooling (Figure 2:) </w:t>
      </w:r>
      <w:hyperlink r:id="rId15">
        <w:r>
          <w:rPr>
            <w:color w:val="5F5F5F"/>
            <w:sz w:val="16"/>
            <w:szCs w:val="16"/>
            <w:u w:val="single"/>
          </w:rPr>
          <w:t>https://doi.org/10.1101/2021.02.27.21252597</w:t>
        </w:r>
      </w:hyperlink>
    </w:p>
    <w:p w14:paraId="632D4CD6" w14:textId="77777777" w:rsidR="004B3A05" w:rsidRDefault="004B3A05" w:rsidP="004B3A05"/>
    <w:p w14:paraId="5BE9A208" w14:textId="77777777" w:rsidR="004B3A05" w:rsidRDefault="004B3A05" w:rsidP="004B3A05"/>
    <w:p w14:paraId="2CF9E326" w14:textId="77777777" w:rsidR="004B3A05" w:rsidRDefault="004B3A05" w:rsidP="004B3A05">
      <w:pPr>
        <w:keepNext/>
        <w:rPr>
          <w:b/>
        </w:rPr>
      </w:pPr>
      <w:r>
        <w:rPr>
          <w:b/>
        </w:rPr>
        <w:lastRenderedPageBreak/>
        <w:t xml:space="preserve">Příloha 3: USA model účinnosti režimových opatření ve školách – alternace skupin (preprint). </w:t>
      </w:r>
    </w:p>
    <w:p w14:paraId="098C0545" w14:textId="77777777" w:rsidR="004B3A05" w:rsidRDefault="004B3A05" w:rsidP="004B3A05">
      <w:pPr>
        <w:keepNext/>
      </w:pPr>
      <w:r>
        <w:t>Na ose x je podíl simulací, kde se ve škole vytvořilo ohnisko šíření covid-19, definované jako víc než 5 % nakažených osob ve škole. Agentní model založený na náhodně generovaných sítí kontaktů ve škole podle předem daných parametrů s předpokladem 60% šíření na 1. stupni ZŠ proti starším ročníkům.</w:t>
      </w:r>
    </w:p>
    <w:p w14:paraId="5BB2E116" w14:textId="77777777" w:rsidR="004B3A05" w:rsidRDefault="004B3A05" w:rsidP="004B3A05">
      <w:r>
        <w:rPr>
          <w:noProof/>
          <w:lang w:eastAsia="cs-CZ"/>
        </w:rPr>
        <w:drawing>
          <wp:inline distT="0" distB="0" distL="0" distR="0" wp14:anchorId="4E494AB8" wp14:editId="6CC44BFC">
            <wp:extent cx="5534343" cy="2616235"/>
            <wp:effectExtent l="9525" t="9525" r="9525" b="9525"/>
            <wp:docPr id="23" name="image4.jpg" descr="https://www.medrxiv.org/content/medrxiv/early/2021/02/06/2021.01.22.21250282/F4.large.jpg"/>
            <wp:cNvGraphicFramePr/>
            <a:graphic xmlns:a="http://schemas.openxmlformats.org/drawingml/2006/main">
              <a:graphicData uri="http://schemas.openxmlformats.org/drawingml/2006/picture">
                <pic:pic xmlns:pic="http://schemas.openxmlformats.org/drawingml/2006/picture">
                  <pic:nvPicPr>
                    <pic:cNvPr id="0" name="image4.jpg" descr="https://www.medrxiv.org/content/medrxiv/early/2021/02/06/2021.01.22.21250282/F4.large.jpg"/>
                    <pic:cNvPicPr preferRelativeResize="0"/>
                  </pic:nvPicPr>
                  <pic:blipFill>
                    <a:blip r:embed="rId16"/>
                    <a:srcRect t="-3795"/>
                    <a:stretch>
                      <a:fillRect/>
                    </a:stretch>
                  </pic:blipFill>
                  <pic:spPr>
                    <a:xfrm>
                      <a:off x="0" y="0"/>
                      <a:ext cx="5534343" cy="2616235"/>
                    </a:xfrm>
                    <a:prstGeom prst="rect">
                      <a:avLst/>
                    </a:prstGeom>
                    <a:ln w="9525">
                      <a:solidFill>
                        <a:srgbClr val="DDDDDD"/>
                      </a:solidFill>
                      <a:prstDash val="solid"/>
                    </a:ln>
                  </pic:spPr>
                </pic:pic>
              </a:graphicData>
            </a:graphic>
          </wp:inline>
        </w:drawing>
      </w:r>
    </w:p>
    <w:p w14:paraId="7871EB98" w14:textId="77777777" w:rsidR="004B3A05" w:rsidRDefault="004B3A05" w:rsidP="004B3A05">
      <w:pPr>
        <w:spacing w:after="0" w:line="240" w:lineRule="auto"/>
      </w:pPr>
      <w:r>
        <w:rPr>
          <w:sz w:val="16"/>
          <w:szCs w:val="16"/>
        </w:rPr>
        <w:t>McGee R.S et al. Model-driven mitigation measures for reopening schools during the COVID-19 pandemic (</w:t>
      </w:r>
      <w:hyperlink r:id="rId17">
        <w:r>
          <w:rPr>
            <w:color w:val="5F5F5F"/>
            <w:sz w:val="16"/>
            <w:szCs w:val="16"/>
            <w:u w:val="single"/>
          </w:rPr>
          <w:t>Figure 4</w:t>
        </w:r>
      </w:hyperlink>
      <w:r>
        <w:rPr>
          <w:sz w:val="16"/>
          <w:szCs w:val="16"/>
        </w:rPr>
        <w:t xml:space="preserve">): </w:t>
      </w:r>
      <w:hyperlink r:id="rId18">
        <w:r>
          <w:rPr>
            <w:color w:val="5F5F5F"/>
            <w:sz w:val="16"/>
            <w:szCs w:val="16"/>
            <w:u w:val="single"/>
          </w:rPr>
          <w:t>https://doi.org/10.1101/2021.01.22.21250282</w:t>
        </w:r>
      </w:hyperlink>
      <w:r>
        <w:rPr>
          <w:sz w:val="16"/>
          <w:szCs w:val="16"/>
        </w:rPr>
        <w:t xml:space="preserve"> </w:t>
      </w:r>
    </w:p>
    <w:p w14:paraId="456827EB" w14:textId="77777777" w:rsidR="004B3A05" w:rsidRDefault="004B3A05" w:rsidP="004B3A05">
      <w:pPr>
        <w:keepNext/>
        <w:rPr>
          <w:b/>
        </w:rPr>
      </w:pPr>
    </w:p>
    <w:p w14:paraId="47D04C65" w14:textId="77777777" w:rsidR="004B3A05" w:rsidRDefault="004B3A05" w:rsidP="004B3A05">
      <w:pPr>
        <w:keepNext/>
        <w:rPr>
          <w:b/>
        </w:rPr>
      </w:pPr>
      <w:r>
        <w:rPr>
          <w:b/>
        </w:rPr>
        <w:t>Příloha 4: Rakousko, Vývoj incidence dle věkových skupin (otevření škol 8.2.2021)</w:t>
      </w:r>
    </w:p>
    <w:p w14:paraId="1D0F995B" w14:textId="77777777" w:rsidR="004B3A05" w:rsidRDefault="004B3A05" w:rsidP="004B3A05">
      <w:r>
        <w:rPr>
          <w:noProof/>
          <w:lang w:eastAsia="cs-CZ"/>
        </w:rPr>
        <w:drawing>
          <wp:inline distT="114300" distB="114300" distL="114300" distR="114300" wp14:anchorId="41A3E5E7" wp14:editId="64C963BD">
            <wp:extent cx="4997450" cy="4229100"/>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4997450" cy="4229100"/>
                    </a:xfrm>
                    <a:prstGeom prst="rect">
                      <a:avLst/>
                    </a:prstGeom>
                    <a:ln/>
                  </pic:spPr>
                </pic:pic>
              </a:graphicData>
            </a:graphic>
          </wp:inline>
        </w:drawing>
      </w:r>
    </w:p>
    <w:p w14:paraId="7A7B09A7" w14:textId="77777777" w:rsidR="004B3A05" w:rsidRDefault="00246B91" w:rsidP="004B3A05">
      <w:pPr>
        <w:rPr>
          <w:sz w:val="16"/>
          <w:szCs w:val="16"/>
        </w:rPr>
      </w:pPr>
      <w:hyperlink r:id="rId20">
        <w:r w:rsidR="004B3A05">
          <w:rPr>
            <w:color w:val="5F5F5F"/>
            <w:sz w:val="16"/>
            <w:szCs w:val="16"/>
            <w:u w:val="single"/>
          </w:rPr>
          <w:t>Corona Dashboard (covid2019.at)</w:t>
        </w:r>
      </w:hyperlink>
    </w:p>
    <w:p w14:paraId="5304E87C" w14:textId="77777777" w:rsidR="004B3A05" w:rsidRDefault="004B3A05" w:rsidP="004B3A05">
      <w:pPr>
        <w:keepNext/>
        <w:rPr>
          <w:b/>
        </w:rPr>
      </w:pPr>
      <w:r>
        <w:rPr>
          <w:b/>
        </w:rPr>
        <w:lastRenderedPageBreak/>
        <w:t>Příloha 5: Analýza šíření covid-19 ve školách v USA, dopad jednotlivých režimových opatření</w:t>
      </w:r>
    </w:p>
    <w:p w14:paraId="7E57CEC9" w14:textId="77777777" w:rsidR="004B3A05" w:rsidRDefault="004B3A05" w:rsidP="004B3A05">
      <w:r>
        <w:rPr>
          <w:noProof/>
          <w:lang w:eastAsia="cs-CZ"/>
        </w:rPr>
        <w:drawing>
          <wp:inline distT="0" distB="0" distL="0" distR="0" wp14:anchorId="6B02F575" wp14:editId="6B8F7F10">
            <wp:extent cx="5393803" cy="2934182"/>
            <wp:effectExtent l="0" t="0" r="0" b="0"/>
            <wp:docPr id="24" name="image2.jpg" descr="https://www.medrxiv.org/content/medrxiv/early/2021/03/01/2021.02.27.21252597/F3.large.jpg?width=800&amp;height=600&amp;carousel=1"/>
            <wp:cNvGraphicFramePr/>
            <a:graphic xmlns:a="http://schemas.openxmlformats.org/drawingml/2006/main">
              <a:graphicData uri="http://schemas.openxmlformats.org/drawingml/2006/picture">
                <pic:pic xmlns:pic="http://schemas.openxmlformats.org/drawingml/2006/picture">
                  <pic:nvPicPr>
                    <pic:cNvPr id="0" name="image2.jpg" descr="https://www.medrxiv.org/content/medrxiv/early/2021/03/01/2021.02.27.21252597/F3.large.jpg?width=800&amp;height=600&amp;carousel=1"/>
                    <pic:cNvPicPr preferRelativeResize="0"/>
                  </pic:nvPicPr>
                  <pic:blipFill>
                    <a:blip r:embed="rId21"/>
                    <a:srcRect/>
                    <a:stretch>
                      <a:fillRect/>
                    </a:stretch>
                  </pic:blipFill>
                  <pic:spPr>
                    <a:xfrm>
                      <a:off x="0" y="0"/>
                      <a:ext cx="5402795" cy="2939074"/>
                    </a:xfrm>
                    <a:prstGeom prst="rect">
                      <a:avLst/>
                    </a:prstGeom>
                    <a:ln/>
                  </pic:spPr>
                </pic:pic>
              </a:graphicData>
            </a:graphic>
          </wp:inline>
        </w:drawing>
      </w:r>
    </w:p>
    <w:p w14:paraId="307E9311" w14:textId="034B5DD3" w:rsidR="00440F83" w:rsidRPr="00C42427" w:rsidRDefault="004B3A05" w:rsidP="00C42427">
      <w:pPr>
        <w:spacing w:after="0" w:line="240" w:lineRule="auto"/>
      </w:pPr>
      <w:r>
        <w:rPr>
          <w:sz w:val="16"/>
          <w:szCs w:val="16"/>
        </w:rPr>
        <w:t xml:space="preserve">Lessler J, et al. Household COVID-19 risk and in-person schooling (Figure 3):  </w:t>
      </w:r>
      <w:hyperlink r:id="rId22">
        <w:r>
          <w:rPr>
            <w:color w:val="5F5F5F"/>
            <w:sz w:val="16"/>
            <w:szCs w:val="16"/>
            <w:u w:val="single"/>
          </w:rPr>
          <w:t>https://doi.org/10.1101/2021.02.27.21252597</w:t>
        </w:r>
      </w:hyperlink>
    </w:p>
    <w:sectPr w:rsidR="00440F83" w:rsidRPr="00C42427" w:rsidSect="00254009">
      <w:headerReference w:type="default" r:id="rId23"/>
      <w:footerReference w:type="default" r:id="rId24"/>
      <w:headerReference w:type="first" r:id="rId25"/>
      <w:pgSz w:w="11906" w:h="16838" w:code="9"/>
      <w:pgMar w:top="1418" w:right="737" w:bottom="1134" w:left="73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F6BCA7" w14:textId="77777777" w:rsidR="00246B91" w:rsidRDefault="00246B91" w:rsidP="0070784A">
      <w:pPr>
        <w:spacing w:after="0" w:line="240" w:lineRule="auto"/>
      </w:pPr>
      <w:r>
        <w:separator/>
      </w:r>
    </w:p>
  </w:endnote>
  <w:endnote w:type="continuationSeparator" w:id="0">
    <w:p w14:paraId="5174E23F" w14:textId="77777777" w:rsidR="00246B91" w:rsidRDefault="00246B91" w:rsidP="007078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61170" w14:textId="77777777" w:rsidR="00D717E8" w:rsidRPr="00D717E8" w:rsidRDefault="00D717E8" w:rsidP="00D717E8">
    <w:pPr>
      <w:pStyle w:val="Zpat"/>
    </w:pPr>
    <w:r>
      <w:rPr>
        <w:noProof/>
        <w:lang w:eastAsia="cs-CZ"/>
      </w:rPr>
      <w:drawing>
        <wp:anchor distT="0" distB="0" distL="114300" distR="114300" simplePos="0" relativeHeight="251659264" behindDoc="1" locked="0" layoutInCell="1" allowOverlap="1" wp14:anchorId="34962EE5" wp14:editId="0091C516">
          <wp:simplePos x="0" y="0"/>
          <wp:positionH relativeFrom="column">
            <wp:posOffset>-444500</wp:posOffset>
          </wp:positionH>
          <wp:positionV relativeFrom="page">
            <wp:posOffset>10032365</wp:posOffset>
          </wp:positionV>
          <wp:extent cx="7556400" cy="493200"/>
          <wp:effectExtent l="0" t="0" r="0" b="254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apati_w.jpg"/>
                  <pic:cNvPicPr/>
                </pic:nvPicPr>
                <pic:blipFill>
                  <a:blip r:embed="rId1">
                    <a:extLst>
                      <a:ext uri="{28A0092B-C50C-407E-A947-70E740481C1C}">
                        <a14:useLocalDpi xmlns:a14="http://schemas.microsoft.com/office/drawing/2010/main" val="0"/>
                      </a:ext>
                    </a:extLst>
                  </a:blip>
                  <a:stretch>
                    <a:fillRect/>
                  </a:stretch>
                </pic:blipFill>
                <pic:spPr>
                  <a:xfrm>
                    <a:off x="0" y="0"/>
                    <a:ext cx="7556400" cy="493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AA2F0F" w14:textId="77777777" w:rsidR="00246B91" w:rsidRDefault="00246B91" w:rsidP="0070784A">
      <w:pPr>
        <w:spacing w:after="0" w:line="240" w:lineRule="auto"/>
      </w:pPr>
      <w:r>
        <w:separator/>
      </w:r>
    </w:p>
  </w:footnote>
  <w:footnote w:type="continuationSeparator" w:id="0">
    <w:p w14:paraId="3878611F" w14:textId="77777777" w:rsidR="00246B91" w:rsidRDefault="00246B91" w:rsidP="0070784A">
      <w:pPr>
        <w:spacing w:after="0" w:line="240" w:lineRule="auto"/>
      </w:pPr>
      <w:r>
        <w:continuationSeparator/>
      </w:r>
    </w:p>
  </w:footnote>
  <w:footnote w:id="1">
    <w:p w14:paraId="7B0A88DD" w14:textId="77777777" w:rsidR="004B3A05" w:rsidRPr="00511429" w:rsidRDefault="004B3A05" w:rsidP="004B3A05">
      <w:pPr>
        <w:pBdr>
          <w:top w:val="nil"/>
          <w:left w:val="nil"/>
          <w:bottom w:val="nil"/>
          <w:right w:val="nil"/>
          <w:between w:val="nil"/>
        </w:pBdr>
        <w:spacing w:after="0" w:line="240" w:lineRule="auto"/>
        <w:rPr>
          <w:color w:val="000000"/>
          <w:sz w:val="16"/>
          <w:szCs w:val="16"/>
        </w:rPr>
      </w:pPr>
      <w:r w:rsidRPr="00511429">
        <w:rPr>
          <w:sz w:val="16"/>
          <w:szCs w:val="16"/>
          <w:vertAlign w:val="superscript"/>
        </w:rPr>
        <w:footnoteRef/>
      </w:r>
      <w:r w:rsidRPr="00511429">
        <w:rPr>
          <w:color w:val="000000"/>
          <w:sz w:val="16"/>
          <w:szCs w:val="16"/>
        </w:rPr>
        <w:t xml:space="preserve"> UNESCO, Adverse consequences of school closures:</w:t>
      </w:r>
      <w:hyperlink r:id="rId1">
        <w:r w:rsidRPr="00511429">
          <w:rPr>
            <w:color w:val="5F5F5F"/>
            <w:sz w:val="16"/>
            <w:szCs w:val="16"/>
            <w:u w:val="single"/>
          </w:rPr>
          <w:t>https://en.unesco.org/COVID19/educationresponse/consequences</w:t>
        </w:r>
      </w:hyperlink>
      <w:r w:rsidRPr="00511429">
        <w:rPr>
          <w:color w:val="000000"/>
          <w:sz w:val="16"/>
          <w:szCs w:val="16"/>
        </w:rPr>
        <w:t xml:space="preserve"> </w:t>
      </w:r>
    </w:p>
  </w:footnote>
  <w:footnote w:id="2">
    <w:p w14:paraId="5E317075" w14:textId="77777777" w:rsidR="004B3A05" w:rsidRDefault="004B3A05" w:rsidP="004B3A05">
      <w:pPr>
        <w:pBdr>
          <w:top w:val="nil"/>
          <w:left w:val="nil"/>
          <w:bottom w:val="nil"/>
          <w:right w:val="nil"/>
          <w:between w:val="nil"/>
        </w:pBdr>
        <w:spacing w:after="0" w:line="240" w:lineRule="auto"/>
        <w:rPr>
          <w:color w:val="000000"/>
          <w:sz w:val="20"/>
          <w:szCs w:val="20"/>
          <w:highlight w:val="white"/>
        </w:rPr>
      </w:pPr>
      <w:r w:rsidRPr="00511429">
        <w:rPr>
          <w:sz w:val="16"/>
          <w:szCs w:val="16"/>
          <w:vertAlign w:val="superscript"/>
        </w:rPr>
        <w:footnoteRef/>
      </w:r>
      <w:r w:rsidRPr="00511429">
        <w:rPr>
          <w:color w:val="000000"/>
          <w:sz w:val="16"/>
          <w:szCs w:val="16"/>
        </w:rPr>
        <w:t xml:space="preserve"> Juniper Education National Dataset Report, February 2021 – The impact of the COVID-19 pandemic on primary school children’s learning’</w:t>
      </w:r>
      <w:r w:rsidRPr="00511429">
        <w:rPr>
          <w:color w:val="000000"/>
          <w:sz w:val="16"/>
          <w:szCs w:val="16"/>
          <w:highlight w:val="white"/>
        </w:rPr>
        <w:t xml:space="preserve">: </w:t>
      </w:r>
      <w:hyperlink r:id="rId2">
        <w:r w:rsidRPr="00511429">
          <w:rPr>
            <w:color w:val="5F5F5F"/>
            <w:sz w:val="16"/>
            <w:szCs w:val="16"/>
            <w:highlight w:val="white"/>
            <w:u w:val="single"/>
          </w:rPr>
          <w:t>https://junipereducation.org/national-dataset-report/</w:t>
        </w:r>
      </w:hyperlink>
    </w:p>
  </w:footnote>
  <w:footnote w:id="3">
    <w:p w14:paraId="29B4212E" w14:textId="77777777" w:rsidR="004B3A05" w:rsidRPr="002C483F" w:rsidRDefault="004B3A05" w:rsidP="004B3A05">
      <w:pPr>
        <w:pBdr>
          <w:top w:val="nil"/>
          <w:left w:val="nil"/>
          <w:bottom w:val="nil"/>
          <w:right w:val="nil"/>
          <w:between w:val="nil"/>
        </w:pBdr>
        <w:spacing w:after="0" w:line="240" w:lineRule="auto"/>
        <w:rPr>
          <w:color w:val="000000"/>
          <w:sz w:val="16"/>
          <w:szCs w:val="16"/>
        </w:rPr>
      </w:pPr>
      <w:r w:rsidRPr="002C483F">
        <w:rPr>
          <w:sz w:val="16"/>
          <w:szCs w:val="16"/>
          <w:vertAlign w:val="superscript"/>
        </w:rPr>
        <w:footnoteRef/>
      </w:r>
      <w:r w:rsidRPr="002C483F">
        <w:rPr>
          <w:color w:val="000000"/>
          <w:sz w:val="16"/>
          <w:szCs w:val="16"/>
        </w:rPr>
        <w:t xml:space="preserve"> </w:t>
      </w:r>
      <w:hyperlink r:id="rId3" w:anchor="slide=id.p21">
        <w:r w:rsidRPr="002C483F">
          <w:rPr>
            <w:color w:val="5F5F5F"/>
            <w:sz w:val="16"/>
            <w:szCs w:val="16"/>
            <w:u w:val="single"/>
          </w:rPr>
          <w:t>0_Prednaska_analyza_deti_skoly_COVID19_210214.pptx - Prezentace Google</w:t>
        </w:r>
      </w:hyperlink>
    </w:p>
  </w:footnote>
  <w:footnote w:id="4">
    <w:p w14:paraId="7E69B208" w14:textId="77777777" w:rsidR="004B3A05" w:rsidRDefault="004B3A05" w:rsidP="004B3A05">
      <w:pPr>
        <w:pBdr>
          <w:top w:val="nil"/>
          <w:left w:val="nil"/>
          <w:bottom w:val="nil"/>
          <w:right w:val="nil"/>
          <w:between w:val="nil"/>
        </w:pBdr>
        <w:spacing w:after="0" w:line="240" w:lineRule="auto"/>
        <w:rPr>
          <w:color w:val="000000"/>
          <w:sz w:val="12"/>
          <w:szCs w:val="12"/>
        </w:rPr>
      </w:pPr>
      <w:r w:rsidRPr="002C483F">
        <w:rPr>
          <w:sz w:val="16"/>
          <w:szCs w:val="16"/>
          <w:vertAlign w:val="superscript"/>
        </w:rPr>
        <w:footnoteRef/>
      </w:r>
      <w:r>
        <w:rPr>
          <w:color w:val="5F5F5F"/>
          <w:sz w:val="16"/>
          <w:szCs w:val="16"/>
          <w:u w:val="single"/>
        </w:rPr>
        <w:t xml:space="preserve"> </w:t>
      </w:r>
      <w:hyperlink r:id="rId4" w:history="1">
        <w:r w:rsidRPr="00511429">
          <w:rPr>
            <w:color w:val="5F5F5F"/>
            <w:sz w:val="16"/>
            <w:szCs w:val="16"/>
          </w:rPr>
          <w:t>h</w:t>
        </w:r>
        <w:r w:rsidRPr="00511429">
          <w:rPr>
            <w:color w:val="5F5F5F"/>
            <w:sz w:val="16"/>
            <w:szCs w:val="16"/>
            <w:u w:val="single"/>
          </w:rPr>
          <w:t>ttps://tarantula.ruk.cuni.cz/AKTUALITY-11899-version1-rizikovost_skolniho_prostredi_pro_sireni_COVIDu_19.pdf</w:t>
        </w:r>
      </w:hyperlink>
    </w:p>
  </w:footnote>
  <w:footnote w:id="5">
    <w:p w14:paraId="37DFD252" w14:textId="77777777" w:rsidR="004B3A05" w:rsidRPr="002C483F" w:rsidRDefault="004B3A05" w:rsidP="004B3A05">
      <w:pPr>
        <w:pBdr>
          <w:top w:val="nil"/>
          <w:left w:val="nil"/>
          <w:bottom w:val="nil"/>
          <w:right w:val="nil"/>
          <w:between w:val="nil"/>
        </w:pBdr>
        <w:spacing w:after="0" w:line="240" w:lineRule="auto"/>
        <w:rPr>
          <w:color w:val="000000"/>
          <w:sz w:val="16"/>
          <w:szCs w:val="16"/>
        </w:rPr>
      </w:pPr>
      <w:r w:rsidRPr="002C483F">
        <w:rPr>
          <w:sz w:val="16"/>
          <w:szCs w:val="16"/>
          <w:vertAlign w:val="superscript"/>
        </w:rPr>
        <w:footnoteRef/>
      </w:r>
      <w:r w:rsidRPr="002C483F">
        <w:rPr>
          <w:color w:val="000000"/>
          <w:sz w:val="16"/>
          <w:szCs w:val="16"/>
        </w:rPr>
        <w:t xml:space="preserve"> Lessler J, et al. Household COVID-19 risk and in-person schooling</w:t>
      </w:r>
      <w:r w:rsidRPr="002C483F">
        <w:rPr>
          <w:sz w:val="16"/>
          <w:szCs w:val="16"/>
        </w:rPr>
        <w:t xml:space="preserve"> </w:t>
      </w:r>
      <w:hyperlink r:id="rId5">
        <w:r w:rsidRPr="002C483F">
          <w:rPr>
            <w:color w:val="5F5F5F"/>
            <w:sz w:val="16"/>
            <w:szCs w:val="16"/>
            <w:u w:val="single"/>
          </w:rPr>
          <w:t>https://doi.org/10.1101/2021.02.27.21252597</w:t>
        </w:r>
      </w:hyperlink>
      <w:r w:rsidRPr="002C483F">
        <w:rPr>
          <w:color w:val="000000"/>
          <w:sz w:val="16"/>
          <w:szCs w:val="16"/>
        </w:rPr>
        <w:t xml:space="preserve"> </w:t>
      </w:r>
    </w:p>
  </w:footnote>
  <w:footnote w:id="6">
    <w:p w14:paraId="20945F8B" w14:textId="77777777" w:rsidR="004B3A05" w:rsidRPr="002C483F" w:rsidRDefault="004B3A05" w:rsidP="004B3A05">
      <w:pPr>
        <w:pBdr>
          <w:top w:val="nil"/>
          <w:left w:val="nil"/>
          <w:bottom w:val="nil"/>
          <w:right w:val="nil"/>
          <w:between w:val="nil"/>
        </w:pBdr>
        <w:spacing w:after="0" w:line="240" w:lineRule="auto"/>
        <w:rPr>
          <w:color w:val="000000"/>
          <w:sz w:val="16"/>
          <w:szCs w:val="16"/>
        </w:rPr>
      </w:pPr>
      <w:r w:rsidRPr="002C483F">
        <w:rPr>
          <w:sz w:val="16"/>
          <w:szCs w:val="16"/>
          <w:vertAlign w:val="superscript"/>
        </w:rPr>
        <w:footnoteRef/>
      </w:r>
      <w:r w:rsidRPr="002C483F">
        <w:rPr>
          <w:color w:val="000000"/>
          <w:sz w:val="16"/>
          <w:szCs w:val="16"/>
        </w:rPr>
        <w:t xml:space="preserve"> </w:t>
      </w:r>
      <w:hyperlink r:id="rId6">
        <w:r w:rsidRPr="002C483F">
          <w:rPr>
            <w:color w:val="5F5F5F"/>
            <w:sz w:val="16"/>
            <w:szCs w:val="16"/>
            <w:u w:val="single"/>
          </w:rPr>
          <w:t>https://www.nature.com/articles/s41562-020-01009-0</w:t>
        </w:r>
      </w:hyperlink>
      <w:r w:rsidRPr="002C483F">
        <w:rPr>
          <w:color w:val="000000"/>
          <w:sz w:val="16"/>
          <w:szCs w:val="16"/>
        </w:rPr>
        <w:t xml:space="preserve"> </w:t>
      </w:r>
    </w:p>
  </w:footnote>
  <w:footnote w:id="7">
    <w:p w14:paraId="77222378" w14:textId="77777777" w:rsidR="004B3A05" w:rsidRPr="002C483F" w:rsidRDefault="004B3A05" w:rsidP="004B3A05">
      <w:pPr>
        <w:pBdr>
          <w:top w:val="nil"/>
          <w:left w:val="nil"/>
          <w:bottom w:val="nil"/>
          <w:right w:val="nil"/>
          <w:between w:val="nil"/>
        </w:pBdr>
        <w:spacing w:after="0" w:line="240" w:lineRule="auto"/>
        <w:rPr>
          <w:color w:val="000000"/>
          <w:sz w:val="16"/>
          <w:szCs w:val="16"/>
        </w:rPr>
      </w:pPr>
      <w:r w:rsidRPr="002C483F">
        <w:rPr>
          <w:sz w:val="16"/>
          <w:szCs w:val="16"/>
          <w:vertAlign w:val="superscript"/>
        </w:rPr>
        <w:footnoteRef/>
      </w:r>
      <w:r w:rsidRPr="002C483F">
        <w:rPr>
          <w:color w:val="000000"/>
          <w:sz w:val="16"/>
          <w:szCs w:val="16"/>
        </w:rPr>
        <w:t xml:space="preserve"> BISOP: </w:t>
      </w:r>
      <w:hyperlink r:id="rId7">
        <w:r w:rsidRPr="002C483F">
          <w:rPr>
            <w:color w:val="5F5F5F"/>
            <w:sz w:val="16"/>
            <w:szCs w:val="16"/>
            <w:u w:val="single"/>
          </w:rPr>
          <w:t>https://www.bisop.eu/vyzkumna-zpravabisop-vytvoril-model-sireni-COVIDu-19-na-zakladnich-skolach/</w:t>
        </w:r>
      </w:hyperlink>
      <w:r w:rsidRPr="002C483F">
        <w:rPr>
          <w:color w:val="000000"/>
          <w:sz w:val="16"/>
          <w:szCs w:val="16"/>
        </w:rPr>
        <w:t xml:space="preserve"> </w:t>
      </w:r>
    </w:p>
  </w:footnote>
  <w:footnote w:id="8">
    <w:p w14:paraId="73B7B9D6" w14:textId="77777777" w:rsidR="004B3A05" w:rsidRDefault="004B3A05" w:rsidP="004B3A05">
      <w:pPr>
        <w:pBdr>
          <w:top w:val="nil"/>
          <w:left w:val="nil"/>
          <w:bottom w:val="nil"/>
          <w:right w:val="nil"/>
          <w:between w:val="nil"/>
        </w:pBdr>
        <w:spacing w:after="0" w:line="240" w:lineRule="auto"/>
        <w:rPr>
          <w:color w:val="000000"/>
          <w:sz w:val="16"/>
          <w:szCs w:val="16"/>
        </w:rPr>
      </w:pPr>
      <w:r w:rsidRPr="002C483F">
        <w:rPr>
          <w:sz w:val="16"/>
          <w:szCs w:val="16"/>
          <w:vertAlign w:val="superscript"/>
        </w:rPr>
        <w:footnoteRef/>
      </w:r>
      <w:r w:rsidRPr="002C483F">
        <w:rPr>
          <w:color w:val="000000"/>
          <w:sz w:val="16"/>
          <w:szCs w:val="16"/>
        </w:rPr>
        <w:t xml:space="preserve"> Learning Loss Due to School Closures During the COVID-19 Pandemic</w:t>
      </w:r>
      <w:r>
        <w:rPr>
          <w:color w:val="000000"/>
          <w:sz w:val="16"/>
          <w:szCs w:val="16"/>
        </w:rPr>
        <w:t>:</w:t>
      </w:r>
      <w:r w:rsidRPr="002C483F">
        <w:rPr>
          <w:color w:val="000000"/>
          <w:sz w:val="16"/>
          <w:szCs w:val="16"/>
        </w:rPr>
        <w:t xml:space="preserve"> </w:t>
      </w:r>
      <w:hyperlink r:id="rId8">
        <w:r w:rsidRPr="002C483F">
          <w:rPr>
            <w:color w:val="5F5F5F"/>
            <w:sz w:val="16"/>
            <w:szCs w:val="16"/>
            <w:u w:val="single"/>
          </w:rPr>
          <w:t>https://osf.io/preprints/socarxiv/ve4z7/</w:t>
        </w:r>
      </w:hyperlink>
    </w:p>
  </w:footnote>
  <w:footnote w:id="9">
    <w:p w14:paraId="6A6141B2" w14:textId="77777777" w:rsidR="004B3A05" w:rsidRPr="002C483F" w:rsidRDefault="004B3A05" w:rsidP="004B3A05">
      <w:pPr>
        <w:pBdr>
          <w:top w:val="nil"/>
          <w:left w:val="nil"/>
          <w:bottom w:val="nil"/>
          <w:right w:val="nil"/>
          <w:between w:val="nil"/>
        </w:pBdr>
        <w:spacing w:after="0" w:line="240" w:lineRule="auto"/>
        <w:rPr>
          <w:color w:val="000000"/>
          <w:sz w:val="16"/>
          <w:szCs w:val="16"/>
        </w:rPr>
      </w:pPr>
      <w:r w:rsidRPr="002C483F">
        <w:rPr>
          <w:sz w:val="16"/>
          <w:szCs w:val="16"/>
          <w:vertAlign w:val="superscript"/>
        </w:rPr>
        <w:footnoteRef/>
      </w:r>
      <w:r w:rsidRPr="002C483F">
        <w:rPr>
          <w:color w:val="000000"/>
          <w:sz w:val="16"/>
          <w:szCs w:val="16"/>
        </w:rPr>
        <w:t xml:space="preserve"> World Bank, Returns to Investment in Education</w:t>
      </w:r>
      <w:r>
        <w:rPr>
          <w:color w:val="000000"/>
          <w:sz w:val="16"/>
          <w:szCs w:val="16"/>
        </w:rPr>
        <w:t xml:space="preserve">, </w:t>
      </w:r>
      <w:r w:rsidRPr="002C483F">
        <w:rPr>
          <w:color w:val="000000"/>
          <w:sz w:val="16"/>
          <w:szCs w:val="16"/>
        </w:rPr>
        <w:t>2018, World Bank</w:t>
      </w:r>
      <w:r>
        <w:rPr>
          <w:color w:val="000000"/>
          <w:sz w:val="16"/>
          <w:szCs w:val="16"/>
        </w:rPr>
        <w:t>:</w:t>
      </w:r>
      <w:r w:rsidRPr="002C483F">
        <w:rPr>
          <w:color w:val="000000"/>
          <w:sz w:val="16"/>
          <w:szCs w:val="16"/>
        </w:rPr>
        <w:t xml:space="preserve"> </w:t>
      </w:r>
      <w:hyperlink r:id="rId9">
        <w:r w:rsidRPr="002C483F">
          <w:rPr>
            <w:color w:val="5F5F5F"/>
            <w:sz w:val="16"/>
            <w:szCs w:val="16"/>
            <w:u w:val="single"/>
          </w:rPr>
          <w:t>https://openknowledge.worldbank.org/handle/10986/29672</w:t>
        </w:r>
      </w:hyperlink>
      <w:r w:rsidRPr="002C483F">
        <w:rPr>
          <w:color w:val="000000"/>
          <w:sz w:val="16"/>
          <w:szCs w:val="16"/>
        </w:rPr>
        <w:t>)</w:t>
      </w:r>
    </w:p>
  </w:footnote>
  <w:footnote w:id="10">
    <w:p w14:paraId="30224CB7" w14:textId="77777777" w:rsidR="004B3A05" w:rsidRPr="002C483F" w:rsidRDefault="004B3A05" w:rsidP="004B3A05">
      <w:pPr>
        <w:pBdr>
          <w:top w:val="nil"/>
          <w:left w:val="nil"/>
          <w:bottom w:val="nil"/>
          <w:right w:val="nil"/>
          <w:between w:val="nil"/>
        </w:pBdr>
        <w:spacing w:after="0" w:line="240" w:lineRule="auto"/>
        <w:rPr>
          <w:color w:val="000000"/>
          <w:sz w:val="16"/>
          <w:szCs w:val="16"/>
        </w:rPr>
      </w:pPr>
      <w:r w:rsidRPr="002C483F">
        <w:rPr>
          <w:sz w:val="16"/>
          <w:szCs w:val="16"/>
          <w:vertAlign w:val="superscript"/>
        </w:rPr>
        <w:footnoteRef/>
      </w:r>
      <w:r w:rsidRPr="002C483F">
        <w:rPr>
          <w:color w:val="000000"/>
          <w:sz w:val="16"/>
          <w:szCs w:val="16"/>
        </w:rPr>
        <w:t xml:space="preserve"> BISOP: </w:t>
      </w:r>
      <w:hyperlink r:id="rId10">
        <w:r w:rsidRPr="002C483F">
          <w:rPr>
            <w:color w:val="5F5F5F"/>
            <w:sz w:val="16"/>
            <w:szCs w:val="16"/>
            <w:u w:val="single"/>
          </w:rPr>
          <w:t>https://www.bisop.eu/vyzkumna-zpravabisop-vytvoril-model-sireni-COVIDu-19-na-zakladnich-skolach/</w:t>
        </w:r>
      </w:hyperlink>
      <w:r w:rsidRPr="002C483F">
        <w:rPr>
          <w:color w:val="000000"/>
          <w:sz w:val="16"/>
          <w:szCs w:val="16"/>
        </w:rPr>
        <w:t xml:space="preserve"> </w:t>
      </w:r>
    </w:p>
  </w:footnote>
  <w:footnote w:id="11">
    <w:p w14:paraId="2EE5D668" w14:textId="77777777" w:rsidR="004B3A05" w:rsidRPr="002C483F" w:rsidRDefault="004B3A05" w:rsidP="004B3A05">
      <w:pPr>
        <w:pBdr>
          <w:top w:val="nil"/>
          <w:left w:val="nil"/>
          <w:bottom w:val="nil"/>
          <w:right w:val="nil"/>
          <w:between w:val="nil"/>
        </w:pBdr>
        <w:spacing w:after="0" w:line="240" w:lineRule="auto"/>
        <w:rPr>
          <w:color w:val="000000"/>
          <w:sz w:val="16"/>
          <w:szCs w:val="16"/>
        </w:rPr>
      </w:pPr>
      <w:r w:rsidRPr="002C483F">
        <w:rPr>
          <w:sz w:val="16"/>
          <w:szCs w:val="16"/>
          <w:vertAlign w:val="superscript"/>
        </w:rPr>
        <w:footnoteRef/>
      </w:r>
      <w:r w:rsidRPr="002C483F">
        <w:rPr>
          <w:color w:val="000000"/>
          <w:sz w:val="16"/>
          <w:szCs w:val="16"/>
        </w:rPr>
        <w:t xml:space="preserve"> (</w:t>
      </w:r>
      <w:hyperlink r:id="rId11">
        <w:r w:rsidRPr="002C483F">
          <w:rPr>
            <w:color w:val="5F5F5F"/>
            <w:sz w:val="16"/>
            <w:szCs w:val="16"/>
            <w:u w:val="single"/>
          </w:rPr>
          <w:t>Figure 4</w:t>
        </w:r>
      </w:hyperlink>
      <w:r w:rsidRPr="002C483F">
        <w:rPr>
          <w:color w:val="000000"/>
          <w:sz w:val="16"/>
          <w:szCs w:val="16"/>
        </w:rPr>
        <w:t xml:space="preserve">) McGee R.S et al. Model-driven mitigation measures for reopening schools during the COVID-19 pandemic. </w:t>
      </w:r>
      <w:hyperlink r:id="rId12">
        <w:r w:rsidRPr="002C483F">
          <w:rPr>
            <w:color w:val="5F5F5F"/>
            <w:sz w:val="16"/>
            <w:szCs w:val="16"/>
            <w:u w:val="single"/>
          </w:rPr>
          <w:t>https://doi.org/10.1101/2021.01.22.21250282</w:t>
        </w:r>
      </w:hyperlink>
      <w:r w:rsidRPr="002C483F">
        <w:rPr>
          <w:color w:val="000000"/>
          <w:sz w:val="16"/>
          <w:szCs w:val="16"/>
        </w:rPr>
        <w:t xml:space="preserve"> </w:t>
      </w:r>
    </w:p>
  </w:footnote>
  <w:footnote w:id="12">
    <w:p w14:paraId="425F2A06" w14:textId="77777777" w:rsidR="004B3A05" w:rsidRDefault="004B3A05" w:rsidP="004B3A05">
      <w:pPr>
        <w:pBdr>
          <w:top w:val="nil"/>
          <w:left w:val="nil"/>
          <w:bottom w:val="nil"/>
          <w:right w:val="nil"/>
          <w:between w:val="nil"/>
        </w:pBdr>
        <w:spacing w:after="0" w:line="240" w:lineRule="auto"/>
        <w:rPr>
          <w:color w:val="000000"/>
          <w:sz w:val="18"/>
          <w:szCs w:val="18"/>
        </w:rPr>
      </w:pPr>
      <w:r w:rsidRPr="002C483F">
        <w:rPr>
          <w:sz w:val="16"/>
          <w:szCs w:val="16"/>
          <w:vertAlign w:val="superscript"/>
        </w:rPr>
        <w:footnoteRef/>
      </w:r>
      <w:r w:rsidRPr="002C483F">
        <w:rPr>
          <w:color w:val="000000"/>
          <w:sz w:val="16"/>
          <w:szCs w:val="16"/>
        </w:rPr>
        <w:t xml:space="preserve"> (</w:t>
      </w:r>
      <w:hyperlink r:id="rId13">
        <w:r w:rsidRPr="002C483F">
          <w:rPr>
            <w:color w:val="5F5F5F"/>
            <w:sz w:val="16"/>
            <w:szCs w:val="16"/>
            <w:u w:val="single"/>
          </w:rPr>
          <w:t>Figure 5</w:t>
        </w:r>
      </w:hyperlink>
      <w:r w:rsidRPr="002C483F">
        <w:rPr>
          <w:color w:val="000000"/>
          <w:sz w:val="16"/>
          <w:szCs w:val="16"/>
        </w:rPr>
        <w:t xml:space="preserve">) McGee R.S et al. Model-driven mitigation measures for reopening schools during the COVID-19 pandemic. </w:t>
      </w:r>
      <w:hyperlink r:id="rId14">
        <w:r w:rsidRPr="002C483F">
          <w:rPr>
            <w:color w:val="5F5F5F"/>
            <w:sz w:val="16"/>
            <w:szCs w:val="16"/>
            <w:u w:val="single"/>
          </w:rPr>
          <w:t>https://doi.org/10.1101/2021.01.22.21250282</w:t>
        </w:r>
      </w:hyperlink>
    </w:p>
  </w:footnote>
  <w:footnote w:id="13">
    <w:p w14:paraId="57DC04A4" w14:textId="77777777" w:rsidR="004B3A05" w:rsidRPr="002C483F" w:rsidRDefault="004B3A05" w:rsidP="004B3A05">
      <w:pPr>
        <w:pBdr>
          <w:top w:val="nil"/>
          <w:left w:val="nil"/>
          <w:bottom w:val="nil"/>
          <w:right w:val="nil"/>
          <w:between w:val="nil"/>
        </w:pBdr>
        <w:spacing w:after="0" w:line="240" w:lineRule="auto"/>
        <w:rPr>
          <w:color w:val="000000"/>
          <w:sz w:val="16"/>
          <w:szCs w:val="16"/>
        </w:rPr>
      </w:pPr>
      <w:r w:rsidRPr="002C483F">
        <w:rPr>
          <w:sz w:val="16"/>
          <w:szCs w:val="16"/>
          <w:vertAlign w:val="superscript"/>
        </w:rPr>
        <w:footnoteRef/>
      </w:r>
      <w:r w:rsidRPr="002C483F">
        <w:rPr>
          <w:color w:val="000000"/>
          <w:sz w:val="16"/>
          <w:szCs w:val="16"/>
        </w:rPr>
        <w:t xml:space="preserve"> Vlachos. The effects of school closures on SARS-CoV-2 among parents and </w:t>
      </w:r>
      <w:r w:rsidRPr="002C483F">
        <w:rPr>
          <w:sz w:val="16"/>
          <w:szCs w:val="16"/>
        </w:rPr>
        <w:t>te</w:t>
      </w:r>
      <w:r w:rsidRPr="002C483F">
        <w:rPr>
          <w:color w:val="000000"/>
          <w:sz w:val="16"/>
          <w:szCs w:val="16"/>
        </w:rPr>
        <w:t xml:space="preserve">achers </w:t>
      </w:r>
      <w:hyperlink r:id="rId15">
        <w:r w:rsidRPr="002C483F">
          <w:rPr>
            <w:color w:val="5F5F5F"/>
            <w:sz w:val="16"/>
            <w:szCs w:val="16"/>
            <w:u w:val="single"/>
          </w:rPr>
          <w:t>https://www.pnas.org/content/118/9/e2020834118</w:t>
        </w:r>
      </w:hyperlink>
    </w:p>
  </w:footnote>
  <w:footnote w:id="14">
    <w:p w14:paraId="2EAAE6F7" w14:textId="77777777" w:rsidR="004B3A05" w:rsidRPr="002C483F" w:rsidRDefault="004B3A05" w:rsidP="004B3A05">
      <w:pPr>
        <w:pBdr>
          <w:top w:val="nil"/>
          <w:left w:val="nil"/>
          <w:bottom w:val="nil"/>
          <w:right w:val="nil"/>
          <w:between w:val="nil"/>
        </w:pBdr>
        <w:spacing w:after="0" w:line="240" w:lineRule="auto"/>
        <w:rPr>
          <w:color w:val="000000"/>
          <w:sz w:val="16"/>
          <w:szCs w:val="16"/>
        </w:rPr>
      </w:pPr>
      <w:r w:rsidRPr="002C483F">
        <w:rPr>
          <w:sz w:val="16"/>
          <w:szCs w:val="16"/>
          <w:vertAlign w:val="superscript"/>
        </w:rPr>
        <w:footnoteRef/>
      </w:r>
      <w:r w:rsidRPr="002C483F">
        <w:rPr>
          <w:color w:val="000000"/>
          <w:sz w:val="16"/>
          <w:szCs w:val="16"/>
        </w:rPr>
        <w:t xml:space="preserve"> </w:t>
      </w:r>
      <w:hyperlink r:id="rId16" w:anchor="slide=id.p21">
        <w:r w:rsidRPr="002C483F">
          <w:rPr>
            <w:color w:val="5F5F5F"/>
            <w:sz w:val="16"/>
            <w:szCs w:val="16"/>
            <w:u w:val="single"/>
          </w:rPr>
          <w:t>0_Prednaska_analyza_deti_skoly_COVID19_210214.pptx - Prezentace Google</w:t>
        </w:r>
      </w:hyperlink>
    </w:p>
  </w:footnote>
  <w:footnote w:id="15">
    <w:p w14:paraId="6D6B4DF8" w14:textId="77777777" w:rsidR="004B3A05" w:rsidRPr="002C483F" w:rsidRDefault="004B3A05" w:rsidP="004B3A05">
      <w:pPr>
        <w:pBdr>
          <w:top w:val="nil"/>
          <w:left w:val="nil"/>
          <w:bottom w:val="nil"/>
          <w:right w:val="nil"/>
          <w:between w:val="nil"/>
        </w:pBdr>
        <w:spacing w:after="0" w:line="240" w:lineRule="auto"/>
        <w:rPr>
          <w:color w:val="000000"/>
          <w:sz w:val="16"/>
          <w:szCs w:val="16"/>
        </w:rPr>
      </w:pPr>
      <w:r w:rsidRPr="002C483F">
        <w:rPr>
          <w:sz w:val="16"/>
          <w:szCs w:val="16"/>
          <w:vertAlign w:val="superscript"/>
        </w:rPr>
        <w:footnoteRef/>
      </w:r>
      <w:r w:rsidRPr="002C483F">
        <w:rPr>
          <w:color w:val="000000"/>
          <w:sz w:val="16"/>
          <w:szCs w:val="16"/>
        </w:rPr>
        <w:t xml:space="preserve"> BISOP: </w:t>
      </w:r>
      <w:hyperlink r:id="rId17">
        <w:r w:rsidRPr="002C483F">
          <w:rPr>
            <w:color w:val="5F5F5F"/>
            <w:sz w:val="16"/>
            <w:szCs w:val="16"/>
            <w:u w:val="single"/>
          </w:rPr>
          <w:t>https://www.bisop.eu/vyzkumna-zpravabisop-vytvoril-model-sireni-COVIDu-19-na-zakladnich-skolach/</w:t>
        </w:r>
      </w:hyperlink>
      <w:r w:rsidRPr="002C483F">
        <w:rPr>
          <w:color w:val="000000"/>
          <w:sz w:val="16"/>
          <w:szCs w:val="16"/>
        </w:rPr>
        <w:t xml:space="preserve"> </w:t>
      </w:r>
    </w:p>
  </w:footnote>
  <w:footnote w:id="16">
    <w:p w14:paraId="489B24CB" w14:textId="77777777" w:rsidR="004B3A05" w:rsidRDefault="004B3A05" w:rsidP="004B3A05">
      <w:pPr>
        <w:pBdr>
          <w:top w:val="nil"/>
          <w:left w:val="nil"/>
          <w:bottom w:val="nil"/>
          <w:right w:val="nil"/>
          <w:between w:val="nil"/>
        </w:pBdr>
        <w:spacing w:after="0" w:line="240" w:lineRule="auto"/>
        <w:rPr>
          <w:color w:val="000000"/>
          <w:sz w:val="16"/>
          <w:szCs w:val="16"/>
        </w:rPr>
      </w:pPr>
      <w:r w:rsidRPr="002C483F">
        <w:rPr>
          <w:sz w:val="16"/>
          <w:szCs w:val="16"/>
          <w:vertAlign w:val="superscript"/>
        </w:rPr>
        <w:footnoteRef/>
      </w:r>
      <w:r w:rsidRPr="002C483F">
        <w:rPr>
          <w:color w:val="000000"/>
          <w:sz w:val="16"/>
          <w:szCs w:val="16"/>
        </w:rPr>
        <w:t xml:space="preserve"> Lessler J, et al. Household COVID-19 risk and in-person schooling </w:t>
      </w:r>
      <w:hyperlink r:id="rId18">
        <w:r w:rsidRPr="002C483F">
          <w:rPr>
            <w:color w:val="5F5F5F"/>
            <w:sz w:val="16"/>
            <w:szCs w:val="16"/>
            <w:u w:val="single"/>
          </w:rPr>
          <w:t>https://doi.org/10.1101/2021.02.27.21252597</w:t>
        </w:r>
      </w:hyperlink>
      <w:r w:rsidRPr="002C483F">
        <w:rPr>
          <w:color w:val="000000"/>
          <w:sz w:val="16"/>
          <w:szCs w:val="16"/>
        </w:rPr>
        <w:t xml:space="preserve"> </w:t>
      </w:r>
    </w:p>
  </w:footnote>
  <w:footnote w:id="17">
    <w:p w14:paraId="10DF6841" w14:textId="2CD00658" w:rsidR="004A7E2C" w:rsidRPr="0067385B" w:rsidRDefault="004A7E2C" w:rsidP="004A7E2C">
      <w:pPr>
        <w:pStyle w:val="Textpoznpodarou"/>
        <w:rPr>
          <w:sz w:val="16"/>
          <w:szCs w:val="16"/>
        </w:rPr>
      </w:pPr>
      <w:r w:rsidRPr="0067385B">
        <w:rPr>
          <w:rStyle w:val="Znakapoznpodarou"/>
          <w:sz w:val="16"/>
          <w:szCs w:val="16"/>
        </w:rPr>
        <w:footnoteRef/>
      </w:r>
      <w:r w:rsidRPr="0067385B">
        <w:rPr>
          <w:sz w:val="16"/>
          <w:szCs w:val="16"/>
        </w:rPr>
        <w:t xml:space="preserve"> Malými školami se rozumí:</w:t>
      </w:r>
      <w:r w:rsidR="001A3990" w:rsidRPr="001A3990">
        <w:rPr>
          <w:sz w:val="16"/>
          <w:szCs w:val="16"/>
        </w:rPr>
        <w:t xml:space="preserve"> </w:t>
      </w:r>
      <w:r w:rsidR="001A3990" w:rsidRPr="0067385B">
        <w:rPr>
          <w:sz w:val="16"/>
          <w:szCs w:val="16"/>
        </w:rPr>
        <w:t>Malými školami se rozumí:</w:t>
      </w:r>
      <w:r w:rsidR="001A3990">
        <w:rPr>
          <w:sz w:val="16"/>
          <w:szCs w:val="16"/>
        </w:rPr>
        <w:t xml:space="preserve"> školy pouze se třídami </w:t>
      </w:r>
      <w:r w:rsidR="001A3990" w:rsidRPr="0067385B">
        <w:rPr>
          <w:sz w:val="16"/>
          <w:szCs w:val="16"/>
        </w:rPr>
        <w:t>1. stupně</w:t>
      </w:r>
      <w:r w:rsidR="001A3990">
        <w:rPr>
          <w:sz w:val="16"/>
          <w:szCs w:val="16"/>
        </w:rPr>
        <w:t xml:space="preserve"> mající nejvýše 75 žáků nebo plně</w:t>
      </w:r>
      <w:r w:rsidR="00B33A56">
        <w:rPr>
          <w:sz w:val="16"/>
          <w:szCs w:val="16"/>
        </w:rPr>
        <w:t xml:space="preserve"> </w:t>
      </w:r>
      <w:r w:rsidR="001A3990">
        <w:rPr>
          <w:sz w:val="16"/>
          <w:szCs w:val="16"/>
        </w:rPr>
        <w:t>organizované školy mající na</w:t>
      </w:r>
      <w:r w:rsidR="001A3990" w:rsidRPr="0067385B">
        <w:rPr>
          <w:sz w:val="16"/>
          <w:szCs w:val="16"/>
        </w:rPr>
        <w:t xml:space="preserve"> 1. stupn</w:t>
      </w:r>
      <w:r w:rsidR="001A3990">
        <w:rPr>
          <w:sz w:val="16"/>
          <w:szCs w:val="16"/>
        </w:rPr>
        <w:t>i</w:t>
      </w:r>
      <w:r w:rsidR="001A3990" w:rsidRPr="0067385B">
        <w:rPr>
          <w:sz w:val="16"/>
          <w:szCs w:val="16"/>
        </w:rPr>
        <w:t xml:space="preserve"> ZŠ</w:t>
      </w:r>
      <w:r w:rsidR="001A3990">
        <w:rPr>
          <w:sz w:val="16"/>
          <w:szCs w:val="16"/>
        </w:rPr>
        <w:t xml:space="preserve"> nejvýše 75 žáků, pokud je 1. stupeň</w:t>
      </w:r>
      <w:r w:rsidR="001A3990" w:rsidRPr="0067385B">
        <w:rPr>
          <w:sz w:val="16"/>
          <w:szCs w:val="16"/>
        </w:rPr>
        <w:t xml:space="preserve"> stavebně</w:t>
      </w:r>
      <w:r w:rsidR="001A3990">
        <w:rPr>
          <w:sz w:val="16"/>
          <w:szCs w:val="16"/>
        </w:rPr>
        <w:t xml:space="preserve"> zcela</w:t>
      </w:r>
      <w:r w:rsidR="001A3990" w:rsidRPr="0067385B">
        <w:rPr>
          <w:sz w:val="16"/>
          <w:szCs w:val="16"/>
        </w:rPr>
        <w:t xml:space="preserve"> oddělený, a to včetně oddělené školní jídelny</w:t>
      </w:r>
      <w:r w:rsidR="001A3990">
        <w:rPr>
          <w:sz w:val="16"/>
          <w:szCs w:val="16"/>
        </w:rPr>
        <w:t>,</w:t>
      </w:r>
      <w:r w:rsidR="001A3990" w:rsidRPr="0067385B">
        <w:rPr>
          <w:sz w:val="16"/>
          <w:szCs w:val="16"/>
        </w:rPr>
        <w:t xml:space="preserve"> od 2. stupně základní školy</w:t>
      </w:r>
    </w:p>
  </w:footnote>
  <w:footnote w:id="18">
    <w:p w14:paraId="31AEBF53" w14:textId="1B23831A" w:rsidR="00FD1982" w:rsidRDefault="00FD1982">
      <w:pPr>
        <w:pStyle w:val="Textpoznpodarou"/>
      </w:pPr>
      <w:r w:rsidRPr="0067385B">
        <w:rPr>
          <w:rStyle w:val="Znakapoznpodarou"/>
          <w:sz w:val="16"/>
          <w:szCs w:val="16"/>
        </w:rPr>
        <w:footnoteRef/>
      </w:r>
      <w:r w:rsidRPr="0067385B">
        <w:rPr>
          <w:sz w:val="16"/>
          <w:szCs w:val="16"/>
        </w:rPr>
        <w:t xml:space="preserve"> “</w:t>
      </w:r>
      <w:r w:rsidR="001164CB" w:rsidRPr="0067385B">
        <w:rPr>
          <w:sz w:val="16"/>
          <w:szCs w:val="16"/>
        </w:rPr>
        <w:t>Speciální“ školy a třídy podle §16, odst. 9, tj. školy a třídy MŠ, ZŠ</w:t>
      </w:r>
      <w:r w:rsidR="001164CB">
        <w:rPr>
          <w:sz w:val="16"/>
          <w:szCs w:val="16"/>
        </w:rPr>
        <w:t xml:space="preserve"> </w:t>
      </w:r>
      <w:r w:rsidR="001164CB" w:rsidRPr="0067385B">
        <w:rPr>
          <w:sz w:val="16"/>
          <w:szCs w:val="16"/>
        </w:rPr>
        <w:t>a Praktické školy jednoleté a dvouleté</w:t>
      </w:r>
      <w:r w:rsidR="001164CB">
        <w:rPr>
          <w:sz w:val="16"/>
          <w:szCs w:val="16"/>
        </w:rPr>
        <w:t xml:space="preserve">; </w:t>
      </w:r>
      <w:r w:rsidR="001164CB" w:rsidRPr="00270A11">
        <w:rPr>
          <w:color w:val="FF0000"/>
          <w:sz w:val="16"/>
          <w:szCs w:val="16"/>
        </w:rPr>
        <w:t>SŠ třídy a školy podle §16, odst. 9</w:t>
      </w:r>
      <w:r w:rsidR="00B33A56">
        <w:rPr>
          <w:color w:val="FF0000"/>
          <w:sz w:val="16"/>
          <w:szCs w:val="16"/>
        </w:rPr>
        <w:t xml:space="preserve"> se řídí pravidly SŠ</w:t>
      </w:r>
    </w:p>
  </w:footnote>
  <w:footnote w:id="19">
    <w:p w14:paraId="72984498" w14:textId="0189D708" w:rsidR="00E727BD" w:rsidRPr="00E727BD" w:rsidRDefault="00E727BD" w:rsidP="00E727BD">
      <w:pPr>
        <w:pStyle w:val="Textpoznpodarou"/>
        <w:rPr>
          <w:sz w:val="16"/>
          <w:szCs w:val="16"/>
        </w:rPr>
      </w:pPr>
      <w:r w:rsidRPr="00E727BD">
        <w:rPr>
          <w:rStyle w:val="Znakapoznpodarou"/>
          <w:sz w:val="16"/>
          <w:szCs w:val="16"/>
        </w:rPr>
        <w:footnoteRef/>
      </w:r>
      <w:r w:rsidRPr="00E727BD">
        <w:rPr>
          <w:sz w:val="16"/>
          <w:szCs w:val="16"/>
        </w:rPr>
        <w:t xml:space="preserve"> </w:t>
      </w:r>
      <w:r w:rsidRPr="00E727BD">
        <w:rPr>
          <w:b/>
          <w:sz w:val="16"/>
          <w:szCs w:val="16"/>
        </w:rPr>
        <w:t>Testování na VŠ:</w:t>
      </w:r>
      <w:r w:rsidRPr="00E727BD">
        <w:rPr>
          <w:sz w:val="16"/>
          <w:szCs w:val="16"/>
        </w:rPr>
        <w:t xml:space="preserve"> Frekvence testování – 1x týdně pomocí RT-PCR (vč. možnosti </w:t>
      </w:r>
      <w:proofErr w:type="spellStart"/>
      <w:r w:rsidRPr="00E727BD">
        <w:rPr>
          <w:sz w:val="16"/>
          <w:szCs w:val="16"/>
        </w:rPr>
        <w:t>poolingu</w:t>
      </w:r>
      <w:proofErr w:type="spellEnd"/>
      <w:r w:rsidRPr="00E727BD">
        <w:rPr>
          <w:sz w:val="16"/>
          <w:szCs w:val="16"/>
        </w:rPr>
        <w:t>) nebo vysoce citlivými antigenní testy. Testování bude možné pouze sadami, které splní minimální požadavky na kvalitu testů stanovené na základě analýzy testů provedené ÚOCHB. (VŠ budou o možnostech dále informovány)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5715934"/>
      <w:docPartObj>
        <w:docPartGallery w:val="Page Numbers (Top of Page)"/>
        <w:docPartUnique/>
      </w:docPartObj>
    </w:sdtPr>
    <w:sdtEndPr/>
    <w:sdtContent>
      <w:p w14:paraId="483CBEAC" w14:textId="77777777" w:rsidR="004E1875" w:rsidRDefault="004E1875">
        <w:pPr>
          <w:pStyle w:val="Zhlav"/>
          <w:jc w:val="right"/>
        </w:pPr>
        <w:r>
          <w:rPr>
            <w:noProof/>
            <w:lang w:eastAsia="cs-CZ"/>
          </w:rPr>
          <w:drawing>
            <wp:anchor distT="0" distB="0" distL="114300" distR="114300" simplePos="0" relativeHeight="251660288" behindDoc="1" locked="0" layoutInCell="1" allowOverlap="1" wp14:anchorId="5D9DB9AD" wp14:editId="06E905F5">
              <wp:simplePos x="0" y="0"/>
              <wp:positionH relativeFrom="column">
                <wp:posOffset>6299200</wp:posOffset>
              </wp:positionH>
              <wp:positionV relativeFrom="paragraph">
                <wp:posOffset>-55880</wp:posOffset>
              </wp:positionV>
              <wp:extent cx="500400" cy="345600"/>
              <wp:effectExtent l="0" t="0" r="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islovani_stranek.jpg"/>
                      <pic:cNvPicPr/>
                    </pic:nvPicPr>
                    <pic:blipFill>
                      <a:blip r:embed="rId1">
                        <a:extLst>
                          <a:ext uri="{28A0092B-C50C-407E-A947-70E740481C1C}">
                            <a14:useLocalDpi xmlns:a14="http://schemas.microsoft.com/office/drawing/2010/main" val="0"/>
                          </a:ext>
                        </a:extLst>
                      </a:blip>
                      <a:stretch>
                        <a:fillRect/>
                      </a:stretch>
                    </pic:blipFill>
                    <pic:spPr>
                      <a:xfrm>
                        <a:off x="0" y="0"/>
                        <a:ext cx="500400" cy="3456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4D5067">
          <w:rPr>
            <w:noProof/>
          </w:rPr>
          <w:t>10</w:t>
        </w:r>
        <w:r>
          <w:fldChar w:fldCharType="end"/>
        </w:r>
      </w:p>
    </w:sdtContent>
  </w:sdt>
  <w:p w14:paraId="5D6BA8CB" w14:textId="77777777" w:rsidR="00BA1535" w:rsidRDefault="00BA1535">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E40A3" w14:textId="77777777" w:rsidR="007215FA" w:rsidRPr="00D717E8" w:rsidRDefault="00D717E8" w:rsidP="00EE2076">
    <w:pPr>
      <w:pStyle w:val="Zhlav"/>
      <w:tabs>
        <w:tab w:val="clear" w:pos="4536"/>
        <w:tab w:val="clear" w:pos="9072"/>
        <w:tab w:val="left" w:pos="6600"/>
      </w:tabs>
    </w:pPr>
    <w:r>
      <w:rPr>
        <w:noProof/>
        <w:lang w:eastAsia="cs-CZ"/>
      </w:rPr>
      <w:drawing>
        <wp:anchor distT="0" distB="0" distL="114300" distR="114300" simplePos="0" relativeHeight="251658240" behindDoc="1" locked="0" layoutInCell="1" allowOverlap="1" wp14:anchorId="734291D0" wp14:editId="5BE0DAF0">
          <wp:simplePos x="0" y="0"/>
          <wp:positionH relativeFrom="column">
            <wp:posOffset>-458470</wp:posOffset>
          </wp:positionH>
          <wp:positionV relativeFrom="paragraph">
            <wp:posOffset>-440690</wp:posOffset>
          </wp:positionV>
          <wp:extent cx="7548680" cy="10674947"/>
          <wp:effectExtent l="0" t="0" r="0"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dklad_prvni_stranka.jpg"/>
                  <pic:cNvPicPr/>
                </pic:nvPicPr>
                <pic:blipFill>
                  <a:blip r:embed="rId1">
                    <a:extLst>
                      <a:ext uri="{28A0092B-C50C-407E-A947-70E740481C1C}">
                        <a14:useLocalDpi xmlns:a14="http://schemas.microsoft.com/office/drawing/2010/main" val="0"/>
                      </a:ext>
                    </a:extLst>
                  </a:blip>
                  <a:stretch>
                    <a:fillRect/>
                  </a:stretch>
                </pic:blipFill>
                <pic:spPr>
                  <a:xfrm>
                    <a:off x="0" y="0"/>
                    <a:ext cx="7548680" cy="10674947"/>
                  </a:xfrm>
                  <a:prstGeom prst="rect">
                    <a:avLst/>
                  </a:prstGeom>
                </pic:spPr>
              </pic:pic>
            </a:graphicData>
          </a:graphic>
          <wp14:sizeRelH relativeFrom="page">
            <wp14:pctWidth>0</wp14:pctWidth>
          </wp14:sizeRelH>
          <wp14:sizeRelV relativeFrom="page">
            <wp14:pctHeight>0</wp14:pctHeight>
          </wp14:sizeRelV>
        </wp:anchor>
      </w:drawing>
    </w:r>
    <w:r w:rsidR="00EE207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35DB0"/>
    <w:multiLevelType w:val="multilevel"/>
    <w:tmpl w:val="EF10BB82"/>
    <w:lvl w:ilvl="0">
      <w:numFmt w:val="bullet"/>
      <w:lvlText w:val=""/>
      <w:lvlJc w:val="left"/>
      <w:pPr>
        <w:ind w:left="294" w:hanging="360"/>
      </w:pPr>
      <w:rPr>
        <w:rFonts w:ascii="Wingdings 2" w:hAnsi="Wingdings 2" w:cs="Calibri" w:hint="default"/>
        <w:color w:val="428D96"/>
        <w:spacing w:val="0"/>
        <w:position w:val="0"/>
      </w:rPr>
    </w:lvl>
    <w:lvl w:ilvl="1">
      <w:start w:val="1"/>
      <w:numFmt w:val="bullet"/>
      <w:lvlText w:val="o"/>
      <w:lvlJc w:val="left"/>
      <w:pPr>
        <w:ind w:left="1014" w:hanging="360"/>
      </w:pPr>
      <w:rPr>
        <w:rFonts w:ascii="Courier New" w:eastAsia="Courier New" w:hAnsi="Courier New" w:cs="Courier New"/>
      </w:rPr>
    </w:lvl>
    <w:lvl w:ilvl="2">
      <w:start w:val="1"/>
      <w:numFmt w:val="bullet"/>
      <w:lvlText w:val="▪"/>
      <w:lvlJc w:val="left"/>
      <w:pPr>
        <w:ind w:left="1734" w:hanging="360"/>
      </w:pPr>
      <w:rPr>
        <w:rFonts w:ascii="Noto Sans Symbols" w:eastAsia="Noto Sans Symbols" w:hAnsi="Noto Sans Symbols" w:cs="Noto Sans Symbols"/>
      </w:rPr>
    </w:lvl>
    <w:lvl w:ilvl="3">
      <w:start w:val="1"/>
      <w:numFmt w:val="bullet"/>
      <w:lvlText w:val="●"/>
      <w:lvlJc w:val="left"/>
      <w:pPr>
        <w:ind w:left="2454" w:hanging="360"/>
      </w:pPr>
      <w:rPr>
        <w:rFonts w:ascii="Noto Sans Symbols" w:eastAsia="Noto Sans Symbols" w:hAnsi="Noto Sans Symbols" w:cs="Noto Sans Symbols"/>
      </w:rPr>
    </w:lvl>
    <w:lvl w:ilvl="4">
      <w:start w:val="1"/>
      <w:numFmt w:val="bullet"/>
      <w:lvlText w:val="o"/>
      <w:lvlJc w:val="left"/>
      <w:pPr>
        <w:ind w:left="3174" w:hanging="360"/>
      </w:pPr>
      <w:rPr>
        <w:rFonts w:ascii="Courier New" w:eastAsia="Courier New" w:hAnsi="Courier New" w:cs="Courier New"/>
      </w:rPr>
    </w:lvl>
    <w:lvl w:ilvl="5">
      <w:start w:val="1"/>
      <w:numFmt w:val="bullet"/>
      <w:lvlText w:val="▪"/>
      <w:lvlJc w:val="left"/>
      <w:pPr>
        <w:ind w:left="3894" w:hanging="360"/>
      </w:pPr>
      <w:rPr>
        <w:rFonts w:ascii="Noto Sans Symbols" w:eastAsia="Noto Sans Symbols" w:hAnsi="Noto Sans Symbols" w:cs="Noto Sans Symbols"/>
      </w:rPr>
    </w:lvl>
    <w:lvl w:ilvl="6">
      <w:start w:val="1"/>
      <w:numFmt w:val="bullet"/>
      <w:lvlText w:val="●"/>
      <w:lvlJc w:val="left"/>
      <w:pPr>
        <w:ind w:left="4614" w:hanging="360"/>
      </w:pPr>
      <w:rPr>
        <w:rFonts w:ascii="Noto Sans Symbols" w:eastAsia="Noto Sans Symbols" w:hAnsi="Noto Sans Symbols" w:cs="Noto Sans Symbols"/>
      </w:rPr>
    </w:lvl>
    <w:lvl w:ilvl="7">
      <w:start w:val="1"/>
      <w:numFmt w:val="bullet"/>
      <w:lvlText w:val="o"/>
      <w:lvlJc w:val="left"/>
      <w:pPr>
        <w:ind w:left="5334" w:hanging="360"/>
      </w:pPr>
      <w:rPr>
        <w:rFonts w:ascii="Courier New" w:eastAsia="Courier New" w:hAnsi="Courier New" w:cs="Courier New"/>
      </w:rPr>
    </w:lvl>
    <w:lvl w:ilvl="8">
      <w:start w:val="1"/>
      <w:numFmt w:val="bullet"/>
      <w:lvlText w:val="▪"/>
      <w:lvlJc w:val="left"/>
      <w:pPr>
        <w:ind w:left="6054" w:hanging="360"/>
      </w:pPr>
      <w:rPr>
        <w:rFonts w:ascii="Noto Sans Symbols" w:eastAsia="Noto Sans Symbols" w:hAnsi="Noto Sans Symbols" w:cs="Noto Sans Symbols"/>
      </w:rPr>
    </w:lvl>
  </w:abstractNum>
  <w:abstractNum w:abstractNumId="1" w15:restartNumberingAfterBreak="0">
    <w:nsid w:val="03201513"/>
    <w:multiLevelType w:val="hybridMultilevel"/>
    <w:tmpl w:val="926A6400"/>
    <w:lvl w:ilvl="0" w:tplc="E08AB9FE">
      <w:numFmt w:val="bullet"/>
      <w:lvlText w:val=""/>
      <w:lvlJc w:val="left"/>
      <w:pPr>
        <w:ind w:left="1060" w:hanging="360"/>
      </w:pPr>
      <w:rPr>
        <w:rFonts w:ascii="Wingdings 2" w:hAnsi="Wingdings 2" w:cs="Calibri" w:hint="default"/>
        <w:color w:val="428D96"/>
        <w:spacing w:val="0"/>
        <w:position w:val="0"/>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2" w15:restartNumberingAfterBreak="0">
    <w:nsid w:val="06580E5E"/>
    <w:multiLevelType w:val="hybridMultilevel"/>
    <w:tmpl w:val="D7A429C8"/>
    <w:lvl w:ilvl="0" w:tplc="5EBA750E">
      <w:start w:val="1"/>
      <w:numFmt w:val="bullet"/>
      <w:lvlText w:val="•"/>
      <w:lvlJc w:val="left"/>
      <w:pPr>
        <w:tabs>
          <w:tab w:val="num" w:pos="720"/>
        </w:tabs>
        <w:ind w:left="720" w:hanging="360"/>
      </w:pPr>
      <w:rPr>
        <w:rFonts w:ascii="Arial" w:hAnsi="Arial" w:hint="default"/>
      </w:rPr>
    </w:lvl>
    <w:lvl w:ilvl="1" w:tplc="3D30E4F0" w:tentative="1">
      <w:start w:val="1"/>
      <w:numFmt w:val="bullet"/>
      <w:lvlText w:val="•"/>
      <w:lvlJc w:val="left"/>
      <w:pPr>
        <w:tabs>
          <w:tab w:val="num" w:pos="1440"/>
        </w:tabs>
        <w:ind w:left="1440" w:hanging="360"/>
      </w:pPr>
      <w:rPr>
        <w:rFonts w:ascii="Arial" w:hAnsi="Arial" w:hint="default"/>
      </w:rPr>
    </w:lvl>
    <w:lvl w:ilvl="2" w:tplc="57CA58CE" w:tentative="1">
      <w:start w:val="1"/>
      <w:numFmt w:val="bullet"/>
      <w:lvlText w:val="•"/>
      <w:lvlJc w:val="left"/>
      <w:pPr>
        <w:tabs>
          <w:tab w:val="num" w:pos="2160"/>
        </w:tabs>
        <w:ind w:left="2160" w:hanging="360"/>
      </w:pPr>
      <w:rPr>
        <w:rFonts w:ascii="Arial" w:hAnsi="Arial" w:hint="default"/>
      </w:rPr>
    </w:lvl>
    <w:lvl w:ilvl="3" w:tplc="653E507A" w:tentative="1">
      <w:start w:val="1"/>
      <w:numFmt w:val="bullet"/>
      <w:lvlText w:val="•"/>
      <w:lvlJc w:val="left"/>
      <w:pPr>
        <w:tabs>
          <w:tab w:val="num" w:pos="2880"/>
        </w:tabs>
        <w:ind w:left="2880" w:hanging="360"/>
      </w:pPr>
      <w:rPr>
        <w:rFonts w:ascii="Arial" w:hAnsi="Arial" w:hint="default"/>
      </w:rPr>
    </w:lvl>
    <w:lvl w:ilvl="4" w:tplc="AAB4662E" w:tentative="1">
      <w:start w:val="1"/>
      <w:numFmt w:val="bullet"/>
      <w:lvlText w:val="•"/>
      <w:lvlJc w:val="left"/>
      <w:pPr>
        <w:tabs>
          <w:tab w:val="num" w:pos="3600"/>
        </w:tabs>
        <w:ind w:left="3600" w:hanging="360"/>
      </w:pPr>
      <w:rPr>
        <w:rFonts w:ascii="Arial" w:hAnsi="Arial" w:hint="default"/>
      </w:rPr>
    </w:lvl>
    <w:lvl w:ilvl="5" w:tplc="76481070" w:tentative="1">
      <w:start w:val="1"/>
      <w:numFmt w:val="bullet"/>
      <w:lvlText w:val="•"/>
      <w:lvlJc w:val="left"/>
      <w:pPr>
        <w:tabs>
          <w:tab w:val="num" w:pos="4320"/>
        </w:tabs>
        <w:ind w:left="4320" w:hanging="360"/>
      </w:pPr>
      <w:rPr>
        <w:rFonts w:ascii="Arial" w:hAnsi="Arial" w:hint="default"/>
      </w:rPr>
    </w:lvl>
    <w:lvl w:ilvl="6" w:tplc="ECA8AED0" w:tentative="1">
      <w:start w:val="1"/>
      <w:numFmt w:val="bullet"/>
      <w:lvlText w:val="•"/>
      <w:lvlJc w:val="left"/>
      <w:pPr>
        <w:tabs>
          <w:tab w:val="num" w:pos="5040"/>
        </w:tabs>
        <w:ind w:left="5040" w:hanging="360"/>
      </w:pPr>
      <w:rPr>
        <w:rFonts w:ascii="Arial" w:hAnsi="Arial" w:hint="default"/>
      </w:rPr>
    </w:lvl>
    <w:lvl w:ilvl="7" w:tplc="0CB287B0" w:tentative="1">
      <w:start w:val="1"/>
      <w:numFmt w:val="bullet"/>
      <w:lvlText w:val="•"/>
      <w:lvlJc w:val="left"/>
      <w:pPr>
        <w:tabs>
          <w:tab w:val="num" w:pos="5760"/>
        </w:tabs>
        <w:ind w:left="5760" w:hanging="360"/>
      </w:pPr>
      <w:rPr>
        <w:rFonts w:ascii="Arial" w:hAnsi="Arial" w:hint="default"/>
      </w:rPr>
    </w:lvl>
    <w:lvl w:ilvl="8" w:tplc="DF5ECD7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BD759D0"/>
    <w:multiLevelType w:val="hybridMultilevel"/>
    <w:tmpl w:val="ABA20344"/>
    <w:lvl w:ilvl="0" w:tplc="BB58A4F6">
      <w:start w:val="1"/>
      <w:numFmt w:val="bullet"/>
      <w:lvlText w:val="•"/>
      <w:lvlJc w:val="left"/>
      <w:pPr>
        <w:tabs>
          <w:tab w:val="num" w:pos="720"/>
        </w:tabs>
        <w:ind w:left="720" w:hanging="360"/>
      </w:pPr>
      <w:rPr>
        <w:rFonts w:ascii="Arial" w:hAnsi="Arial" w:hint="default"/>
      </w:rPr>
    </w:lvl>
    <w:lvl w:ilvl="1" w:tplc="D95E9E72" w:tentative="1">
      <w:start w:val="1"/>
      <w:numFmt w:val="bullet"/>
      <w:lvlText w:val="•"/>
      <w:lvlJc w:val="left"/>
      <w:pPr>
        <w:tabs>
          <w:tab w:val="num" w:pos="1440"/>
        </w:tabs>
        <w:ind w:left="1440" w:hanging="360"/>
      </w:pPr>
      <w:rPr>
        <w:rFonts w:ascii="Arial" w:hAnsi="Arial" w:hint="default"/>
      </w:rPr>
    </w:lvl>
    <w:lvl w:ilvl="2" w:tplc="FD6A5486" w:tentative="1">
      <w:start w:val="1"/>
      <w:numFmt w:val="bullet"/>
      <w:lvlText w:val="•"/>
      <w:lvlJc w:val="left"/>
      <w:pPr>
        <w:tabs>
          <w:tab w:val="num" w:pos="2160"/>
        </w:tabs>
        <w:ind w:left="2160" w:hanging="360"/>
      </w:pPr>
      <w:rPr>
        <w:rFonts w:ascii="Arial" w:hAnsi="Arial" w:hint="default"/>
      </w:rPr>
    </w:lvl>
    <w:lvl w:ilvl="3" w:tplc="F18ACEA4" w:tentative="1">
      <w:start w:val="1"/>
      <w:numFmt w:val="bullet"/>
      <w:lvlText w:val="•"/>
      <w:lvlJc w:val="left"/>
      <w:pPr>
        <w:tabs>
          <w:tab w:val="num" w:pos="2880"/>
        </w:tabs>
        <w:ind w:left="2880" w:hanging="360"/>
      </w:pPr>
      <w:rPr>
        <w:rFonts w:ascii="Arial" w:hAnsi="Arial" w:hint="default"/>
      </w:rPr>
    </w:lvl>
    <w:lvl w:ilvl="4" w:tplc="F0DE3D6E" w:tentative="1">
      <w:start w:val="1"/>
      <w:numFmt w:val="bullet"/>
      <w:lvlText w:val="•"/>
      <w:lvlJc w:val="left"/>
      <w:pPr>
        <w:tabs>
          <w:tab w:val="num" w:pos="3600"/>
        </w:tabs>
        <w:ind w:left="3600" w:hanging="360"/>
      </w:pPr>
      <w:rPr>
        <w:rFonts w:ascii="Arial" w:hAnsi="Arial" w:hint="default"/>
      </w:rPr>
    </w:lvl>
    <w:lvl w:ilvl="5" w:tplc="16201A66" w:tentative="1">
      <w:start w:val="1"/>
      <w:numFmt w:val="bullet"/>
      <w:lvlText w:val="•"/>
      <w:lvlJc w:val="left"/>
      <w:pPr>
        <w:tabs>
          <w:tab w:val="num" w:pos="4320"/>
        </w:tabs>
        <w:ind w:left="4320" w:hanging="360"/>
      </w:pPr>
      <w:rPr>
        <w:rFonts w:ascii="Arial" w:hAnsi="Arial" w:hint="default"/>
      </w:rPr>
    </w:lvl>
    <w:lvl w:ilvl="6" w:tplc="3CF8515A" w:tentative="1">
      <w:start w:val="1"/>
      <w:numFmt w:val="bullet"/>
      <w:lvlText w:val="•"/>
      <w:lvlJc w:val="left"/>
      <w:pPr>
        <w:tabs>
          <w:tab w:val="num" w:pos="5040"/>
        </w:tabs>
        <w:ind w:left="5040" w:hanging="360"/>
      </w:pPr>
      <w:rPr>
        <w:rFonts w:ascii="Arial" w:hAnsi="Arial" w:hint="default"/>
      </w:rPr>
    </w:lvl>
    <w:lvl w:ilvl="7" w:tplc="6A164F80" w:tentative="1">
      <w:start w:val="1"/>
      <w:numFmt w:val="bullet"/>
      <w:lvlText w:val="•"/>
      <w:lvlJc w:val="left"/>
      <w:pPr>
        <w:tabs>
          <w:tab w:val="num" w:pos="5760"/>
        </w:tabs>
        <w:ind w:left="5760" w:hanging="360"/>
      </w:pPr>
      <w:rPr>
        <w:rFonts w:ascii="Arial" w:hAnsi="Arial" w:hint="default"/>
      </w:rPr>
    </w:lvl>
    <w:lvl w:ilvl="8" w:tplc="385CB32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EF6181"/>
    <w:multiLevelType w:val="multilevel"/>
    <w:tmpl w:val="D332A828"/>
    <w:lvl w:ilvl="0">
      <w:numFmt w:val="bullet"/>
      <w:lvlText w:val=""/>
      <w:lvlJc w:val="left"/>
      <w:pPr>
        <w:ind w:left="720" w:hanging="360"/>
      </w:pPr>
      <w:rPr>
        <w:rFonts w:ascii="Wingdings 2" w:hAnsi="Wingdings 2" w:cs="Calibri" w:hint="default"/>
        <w:color w:val="428D96"/>
        <w:spacing w:val="0"/>
        <w:position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757172E"/>
    <w:multiLevelType w:val="hybridMultilevel"/>
    <w:tmpl w:val="D626272E"/>
    <w:lvl w:ilvl="0" w:tplc="879CD71C">
      <w:numFmt w:val="bullet"/>
      <w:lvlText w:val=""/>
      <w:lvlJc w:val="left"/>
      <w:pPr>
        <w:ind w:left="720" w:hanging="360"/>
      </w:pPr>
      <w:rPr>
        <w:rFonts w:ascii="Wingdings 2" w:eastAsiaTheme="minorEastAsia" w:hAnsi="Wingdings 2" w:cs="Calibri" w:hint="default"/>
        <w:color w:val="428D9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9CD15C1"/>
    <w:multiLevelType w:val="hybridMultilevel"/>
    <w:tmpl w:val="7A58FAA4"/>
    <w:lvl w:ilvl="0" w:tplc="58CCFC42">
      <w:start w:val="1"/>
      <w:numFmt w:val="lowerRoman"/>
      <w:pStyle w:val="Nadpis3"/>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DDD5EB2"/>
    <w:multiLevelType w:val="hybridMultilevel"/>
    <w:tmpl w:val="49580F60"/>
    <w:lvl w:ilvl="0" w:tplc="879CD71C">
      <w:numFmt w:val="bullet"/>
      <w:lvlText w:val=""/>
      <w:lvlJc w:val="left"/>
      <w:pPr>
        <w:ind w:left="357" w:hanging="360"/>
      </w:pPr>
      <w:rPr>
        <w:rFonts w:ascii="Wingdings 2" w:eastAsiaTheme="minorEastAsia" w:hAnsi="Wingdings 2" w:cs="Calibri" w:hint="default"/>
        <w:color w:val="428D96"/>
      </w:rPr>
    </w:lvl>
    <w:lvl w:ilvl="1" w:tplc="04050003" w:tentative="1">
      <w:start w:val="1"/>
      <w:numFmt w:val="bullet"/>
      <w:lvlText w:val="o"/>
      <w:lvlJc w:val="left"/>
      <w:pPr>
        <w:ind w:left="1077" w:hanging="360"/>
      </w:pPr>
      <w:rPr>
        <w:rFonts w:ascii="Courier New" w:hAnsi="Courier New" w:cs="Courier New" w:hint="default"/>
      </w:rPr>
    </w:lvl>
    <w:lvl w:ilvl="2" w:tplc="04050005" w:tentative="1">
      <w:start w:val="1"/>
      <w:numFmt w:val="bullet"/>
      <w:lvlText w:val=""/>
      <w:lvlJc w:val="left"/>
      <w:pPr>
        <w:ind w:left="1797" w:hanging="360"/>
      </w:pPr>
      <w:rPr>
        <w:rFonts w:ascii="Wingdings" w:hAnsi="Wingdings" w:hint="default"/>
      </w:rPr>
    </w:lvl>
    <w:lvl w:ilvl="3" w:tplc="04050001" w:tentative="1">
      <w:start w:val="1"/>
      <w:numFmt w:val="bullet"/>
      <w:lvlText w:val=""/>
      <w:lvlJc w:val="left"/>
      <w:pPr>
        <w:ind w:left="2517" w:hanging="360"/>
      </w:pPr>
      <w:rPr>
        <w:rFonts w:ascii="Symbol" w:hAnsi="Symbol" w:hint="default"/>
      </w:rPr>
    </w:lvl>
    <w:lvl w:ilvl="4" w:tplc="04050003" w:tentative="1">
      <w:start w:val="1"/>
      <w:numFmt w:val="bullet"/>
      <w:lvlText w:val="o"/>
      <w:lvlJc w:val="left"/>
      <w:pPr>
        <w:ind w:left="3237" w:hanging="360"/>
      </w:pPr>
      <w:rPr>
        <w:rFonts w:ascii="Courier New" w:hAnsi="Courier New" w:cs="Courier New" w:hint="default"/>
      </w:rPr>
    </w:lvl>
    <w:lvl w:ilvl="5" w:tplc="04050005" w:tentative="1">
      <w:start w:val="1"/>
      <w:numFmt w:val="bullet"/>
      <w:lvlText w:val=""/>
      <w:lvlJc w:val="left"/>
      <w:pPr>
        <w:ind w:left="3957" w:hanging="360"/>
      </w:pPr>
      <w:rPr>
        <w:rFonts w:ascii="Wingdings" w:hAnsi="Wingdings" w:hint="default"/>
      </w:rPr>
    </w:lvl>
    <w:lvl w:ilvl="6" w:tplc="04050001" w:tentative="1">
      <w:start w:val="1"/>
      <w:numFmt w:val="bullet"/>
      <w:lvlText w:val=""/>
      <w:lvlJc w:val="left"/>
      <w:pPr>
        <w:ind w:left="4677" w:hanging="360"/>
      </w:pPr>
      <w:rPr>
        <w:rFonts w:ascii="Symbol" w:hAnsi="Symbol" w:hint="default"/>
      </w:rPr>
    </w:lvl>
    <w:lvl w:ilvl="7" w:tplc="04050003" w:tentative="1">
      <w:start w:val="1"/>
      <w:numFmt w:val="bullet"/>
      <w:lvlText w:val="o"/>
      <w:lvlJc w:val="left"/>
      <w:pPr>
        <w:ind w:left="5397" w:hanging="360"/>
      </w:pPr>
      <w:rPr>
        <w:rFonts w:ascii="Courier New" w:hAnsi="Courier New" w:cs="Courier New" w:hint="default"/>
      </w:rPr>
    </w:lvl>
    <w:lvl w:ilvl="8" w:tplc="04050005" w:tentative="1">
      <w:start w:val="1"/>
      <w:numFmt w:val="bullet"/>
      <w:lvlText w:val=""/>
      <w:lvlJc w:val="left"/>
      <w:pPr>
        <w:ind w:left="6117" w:hanging="360"/>
      </w:pPr>
      <w:rPr>
        <w:rFonts w:ascii="Wingdings" w:hAnsi="Wingdings" w:hint="default"/>
      </w:rPr>
    </w:lvl>
  </w:abstractNum>
  <w:abstractNum w:abstractNumId="8" w15:restartNumberingAfterBreak="0">
    <w:nsid w:val="207F58D7"/>
    <w:multiLevelType w:val="hybridMultilevel"/>
    <w:tmpl w:val="ECA0541C"/>
    <w:lvl w:ilvl="0" w:tplc="111256EA">
      <w:start w:val="1"/>
      <w:numFmt w:val="decimal"/>
      <w:lvlText w:val="%1."/>
      <w:lvlJc w:val="left"/>
      <w:pPr>
        <w:ind w:left="720" w:hanging="360"/>
      </w:pPr>
    </w:lvl>
    <w:lvl w:ilvl="1" w:tplc="E1AAB6E0">
      <w:start w:val="1"/>
      <w:numFmt w:val="lowerLetter"/>
      <w:lvlText w:val="%2."/>
      <w:lvlJc w:val="left"/>
      <w:pPr>
        <w:ind w:left="1440" w:hanging="360"/>
      </w:pPr>
    </w:lvl>
    <w:lvl w:ilvl="2" w:tplc="4B9ADE42">
      <w:start w:val="1"/>
      <w:numFmt w:val="lowerRoman"/>
      <w:lvlText w:val="%3."/>
      <w:lvlJc w:val="right"/>
      <w:pPr>
        <w:ind w:left="2160" w:hanging="180"/>
      </w:pPr>
    </w:lvl>
    <w:lvl w:ilvl="3" w:tplc="32040C42">
      <w:start w:val="1"/>
      <w:numFmt w:val="decimal"/>
      <w:lvlText w:val="%4."/>
      <w:lvlJc w:val="left"/>
      <w:pPr>
        <w:ind w:left="2880" w:hanging="360"/>
      </w:pPr>
    </w:lvl>
    <w:lvl w:ilvl="4" w:tplc="C4D6CD08">
      <w:start w:val="1"/>
      <w:numFmt w:val="lowerLetter"/>
      <w:lvlText w:val="%5."/>
      <w:lvlJc w:val="left"/>
      <w:pPr>
        <w:ind w:left="3600" w:hanging="360"/>
      </w:pPr>
    </w:lvl>
    <w:lvl w:ilvl="5" w:tplc="27426C54">
      <w:start w:val="1"/>
      <w:numFmt w:val="lowerRoman"/>
      <w:lvlText w:val="%6."/>
      <w:lvlJc w:val="right"/>
      <w:pPr>
        <w:ind w:left="4320" w:hanging="180"/>
      </w:pPr>
    </w:lvl>
    <w:lvl w:ilvl="6" w:tplc="5F7C9B7E">
      <w:start w:val="1"/>
      <w:numFmt w:val="decimal"/>
      <w:lvlText w:val="%7."/>
      <w:lvlJc w:val="left"/>
      <w:pPr>
        <w:ind w:left="5040" w:hanging="360"/>
      </w:pPr>
    </w:lvl>
    <w:lvl w:ilvl="7" w:tplc="AC6070B4">
      <w:start w:val="1"/>
      <w:numFmt w:val="lowerLetter"/>
      <w:lvlText w:val="%8."/>
      <w:lvlJc w:val="left"/>
      <w:pPr>
        <w:ind w:left="5760" w:hanging="360"/>
      </w:pPr>
    </w:lvl>
    <w:lvl w:ilvl="8" w:tplc="3D16EC04">
      <w:start w:val="1"/>
      <w:numFmt w:val="lowerRoman"/>
      <w:lvlText w:val="%9."/>
      <w:lvlJc w:val="right"/>
      <w:pPr>
        <w:ind w:left="6480" w:hanging="180"/>
      </w:pPr>
    </w:lvl>
  </w:abstractNum>
  <w:abstractNum w:abstractNumId="9" w15:restartNumberingAfterBreak="0">
    <w:nsid w:val="332439C7"/>
    <w:multiLevelType w:val="hybridMultilevel"/>
    <w:tmpl w:val="A31018E4"/>
    <w:lvl w:ilvl="0" w:tplc="242027DC">
      <w:start w:val="1"/>
      <w:numFmt w:val="lowerLetter"/>
      <w:pStyle w:val="Nadpis2"/>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9C049DF"/>
    <w:multiLevelType w:val="hybridMultilevel"/>
    <w:tmpl w:val="45262F1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9EC6406"/>
    <w:multiLevelType w:val="hybridMultilevel"/>
    <w:tmpl w:val="3F0E61F8"/>
    <w:lvl w:ilvl="0" w:tplc="D748711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D8319C9"/>
    <w:multiLevelType w:val="hybridMultilevel"/>
    <w:tmpl w:val="E0CC8C14"/>
    <w:lvl w:ilvl="0" w:tplc="0405000F">
      <w:start w:val="1"/>
      <w:numFmt w:val="decimal"/>
      <w:lvlText w:val="%1."/>
      <w:lvlJc w:val="left"/>
      <w:pPr>
        <w:ind w:left="4472" w:hanging="360"/>
      </w:pPr>
    </w:lvl>
    <w:lvl w:ilvl="1" w:tplc="04050019" w:tentative="1">
      <w:start w:val="1"/>
      <w:numFmt w:val="lowerLetter"/>
      <w:lvlText w:val="%2."/>
      <w:lvlJc w:val="left"/>
      <w:pPr>
        <w:ind w:left="1545" w:hanging="360"/>
      </w:pPr>
    </w:lvl>
    <w:lvl w:ilvl="2" w:tplc="0405001B" w:tentative="1">
      <w:start w:val="1"/>
      <w:numFmt w:val="lowerRoman"/>
      <w:lvlText w:val="%3."/>
      <w:lvlJc w:val="right"/>
      <w:pPr>
        <w:ind w:left="2265" w:hanging="180"/>
      </w:pPr>
    </w:lvl>
    <w:lvl w:ilvl="3" w:tplc="0405000F" w:tentative="1">
      <w:start w:val="1"/>
      <w:numFmt w:val="decimal"/>
      <w:lvlText w:val="%4."/>
      <w:lvlJc w:val="left"/>
      <w:pPr>
        <w:ind w:left="2985" w:hanging="360"/>
      </w:pPr>
    </w:lvl>
    <w:lvl w:ilvl="4" w:tplc="04050019" w:tentative="1">
      <w:start w:val="1"/>
      <w:numFmt w:val="lowerLetter"/>
      <w:lvlText w:val="%5."/>
      <w:lvlJc w:val="left"/>
      <w:pPr>
        <w:ind w:left="3705" w:hanging="360"/>
      </w:pPr>
    </w:lvl>
    <w:lvl w:ilvl="5" w:tplc="0405001B" w:tentative="1">
      <w:start w:val="1"/>
      <w:numFmt w:val="lowerRoman"/>
      <w:lvlText w:val="%6."/>
      <w:lvlJc w:val="right"/>
      <w:pPr>
        <w:ind w:left="4425" w:hanging="180"/>
      </w:pPr>
    </w:lvl>
    <w:lvl w:ilvl="6" w:tplc="0405000F" w:tentative="1">
      <w:start w:val="1"/>
      <w:numFmt w:val="decimal"/>
      <w:lvlText w:val="%7."/>
      <w:lvlJc w:val="left"/>
      <w:pPr>
        <w:ind w:left="5145" w:hanging="360"/>
      </w:pPr>
    </w:lvl>
    <w:lvl w:ilvl="7" w:tplc="04050019" w:tentative="1">
      <w:start w:val="1"/>
      <w:numFmt w:val="lowerLetter"/>
      <w:lvlText w:val="%8."/>
      <w:lvlJc w:val="left"/>
      <w:pPr>
        <w:ind w:left="5865" w:hanging="360"/>
      </w:pPr>
    </w:lvl>
    <w:lvl w:ilvl="8" w:tplc="0405001B" w:tentative="1">
      <w:start w:val="1"/>
      <w:numFmt w:val="lowerRoman"/>
      <w:lvlText w:val="%9."/>
      <w:lvlJc w:val="right"/>
      <w:pPr>
        <w:ind w:left="6585" w:hanging="180"/>
      </w:pPr>
    </w:lvl>
  </w:abstractNum>
  <w:abstractNum w:abstractNumId="13" w15:restartNumberingAfterBreak="0">
    <w:nsid w:val="416D2816"/>
    <w:multiLevelType w:val="hybridMultilevel"/>
    <w:tmpl w:val="BFDE5EB8"/>
    <w:lvl w:ilvl="0" w:tplc="879CD71C">
      <w:numFmt w:val="bullet"/>
      <w:lvlText w:val=""/>
      <w:lvlJc w:val="left"/>
      <w:pPr>
        <w:ind w:left="360" w:hanging="360"/>
      </w:pPr>
      <w:rPr>
        <w:rFonts w:ascii="Wingdings 2" w:eastAsiaTheme="minorEastAsia" w:hAnsi="Wingdings 2" w:cs="Calibri" w:hint="default"/>
        <w:color w:val="428D96"/>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15:restartNumberingAfterBreak="0">
    <w:nsid w:val="42243323"/>
    <w:multiLevelType w:val="multilevel"/>
    <w:tmpl w:val="E8B63B9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2B14B6F"/>
    <w:multiLevelType w:val="hybridMultilevel"/>
    <w:tmpl w:val="A6C081AC"/>
    <w:lvl w:ilvl="0" w:tplc="31E22F12">
      <w:start w:val="1"/>
      <w:numFmt w:val="decimal"/>
      <w:pStyle w:val="Odstavec"/>
      <w:lvlText w:val="(%1)"/>
      <w:lvlJc w:val="left"/>
      <w:pPr>
        <w:ind w:left="153"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8483282"/>
    <w:multiLevelType w:val="multilevel"/>
    <w:tmpl w:val="A2029C92"/>
    <w:lvl w:ilvl="0">
      <w:numFmt w:val="bullet"/>
      <w:lvlText w:val=""/>
      <w:lvlJc w:val="left"/>
      <w:pPr>
        <w:ind w:left="720" w:hanging="360"/>
      </w:pPr>
      <w:rPr>
        <w:rFonts w:ascii="Wingdings 2" w:hAnsi="Wingdings 2" w:cs="Calibri" w:hint="default"/>
        <w:color w:val="428D96"/>
        <w:spacing w:val="0"/>
        <w:position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C4F314F"/>
    <w:multiLevelType w:val="hybridMultilevel"/>
    <w:tmpl w:val="F344F756"/>
    <w:lvl w:ilvl="0" w:tplc="2D80D3D0">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F12284A"/>
    <w:multiLevelType w:val="multilevel"/>
    <w:tmpl w:val="B12C7B3E"/>
    <w:lvl w:ilvl="0">
      <w:numFmt w:val="bullet"/>
      <w:lvlText w:val=""/>
      <w:lvlJc w:val="left"/>
      <w:pPr>
        <w:ind w:left="720" w:hanging="360"/>
      </w:pPr>
      <w:rPr>
        <w:rFonts w:ascii="Wingdings 2" w:hAnsi="Wingdings 2" w:cs="Calibri" w:hint="default"/>
        <w:color w:val="428D96"/>
        <w:spacing w:val="0"/>
        <w:position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1F564EF"/>
    <w:multiLevelType w:val="multilevel"/>
    <w:tmpl w:val="08C25B1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51D7A39"/>
    <w:multiLevelType w:val="hybridMultilevel"/>
    <w:tmpl w:val="4ED26498"/>
    <w:lvl w:ilvl="0" w:tplc="879CD71C">
      <w:numFmt w:val="bullet"/>
      <w:lvlText w:val=""/>
      <w:lvlJc w:val="left"/>
      <w:pPr>
        <w:ind w:left="720" w:hanging="360"/>
      </w:pPr>
      <w:rPr>
        <w:rFonts w:ascii="Wingdings 2" w:eastAsiaTheme="minorEastAsia" w:hAnsi="Wingdings 2" w:cs="Calibri" w:hint="default"/>
        <w:color w:val="428D9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57E0A32"/>
    <w:multiLevelType w:val="hybridMultilevel"/>
    <w:tmpl w:val="9C2831D2"/>
    <w:lvl w:ilvl="0" w:tplc="E08AB9FE">
      <w:numFmt w:val="bullet"/>
      <w:lvlText w:val=""/>
      <w:lvlJc w:val="left"/>
      <w:pPr>
        <w:ind w:left="1060" w:hanging="360"/>
      </w:pPr>
      <w:rPr>
        <w:rFonts w:ascii="Wingdings 2" w:hAnsi="Wingdings 2" w:cs="Calibri" w:hint="default"/>
        <w:color w:val="428D96"/>
        <w:spacing w:val="0"/>
        <w:position w:val="0"/>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22" w15:restartNumberingAfterBreak="0">
    <w:nsid w:val="579F4790"/>
    <w:multiLevelType w:val="hybridMultilevel"/>
    <w:tmpl w:val="403A7DE4"/>
    <w:lvl w:ilvl="0" w:tplc="879CD71C">
      <w:numFmt w:val="bullet"/>
      <w:lvlText w:val=""/>
      <w:lvlJc w:val="left"/>
      <w:pPr>
        <w:ind w:left="357" w:hanging="360"/>
      </w:pPr>
      <w:rPr>
        <w:rFonts w:ascii="Wingdings 2" w:eastAsiaTheme="minorEastAsia" w:hAnsi="Wingdings 2" w:cs="Calibri" w:hint="default"/>
        <w:color w:val="428D96"/>
      </w:rPr>
    </w:lvl>
    <w:lvl w:ilvl="1" w:tplc="04050003" w:tentative="1">
      <w:start w:val="1"/>
      <w:numFmt w:val="bullet"/>
      <w:lvlText w:val="o"/>
      <w:lvlJc w:val="left"/>
      <w:pPr>
        <w:ind w:left="1077" w:hanging="360"/>
      </w:pPr>
      <w:rPr>
        <w:rFonts w:ascii="Courier New" w:hAnsi="Courier New" w:cs="Courier New" w:hint="default"/>
      </w:rPr>
    </w:lvl>
    <w:lvl w:ilvl="2" w:tplc="04050005" w:tentative="1">
      <w:start w:val="1"/>
      <w:numFmt w:val="bullet"/>
      <w:lvlText w:val=""/>
      <w:lvlJc w:val="left"/>
      <w:pPr>
        <w:ind w:left="1797" w:hanging="360"/>
      </w:pPr>
      <w:rPr>
        <w:rFonts w:ascii="Wingdings" w:hAnsi="Wingdings" w:hint="default"/>
      </w:rPr>
    </w:lvl>
    <w:lvl w:ilvl="3" w:tplc="04050001" w:tentative="1">
      <w:start w:val="1"/>
      <w:numFmt w:val="bullet"/>
      <w:lvlText w:val=""/>
      <w:lvlJc w:val="left"/>
      <w:pPr>
        <w:ind w:left="2517" w:hanging="360"/>
      </w:pPr>
      <w:rPr>
        <w:rFonts w:ascii="Symbol" w:hAnsi="Symbol" w:hint="default"/>
      </w:rPr>
    </w:lvl>
    <w:lvl w:ilvl="4" w:tplc="04050003" w:tentative="1">
      <w:start w:val="1"/>
      <w:numFmt w:val="bullet"/>
      <w:lvlText w:val="o"/>
      <w:lvlJc w:val="left"/>
      <w:pPr>
        <w:ind w:left="3237" w:hanging="360"/>
      </w:pPr>
      <w:rPr>
        <w:rFonts w:ascii="Courier New" w:hAnsi="Courier New" w:cs="Courier New" w:hint="default"/>
      </w:rPr>
    </w:lvl>
    <w:lvl w:ilvl="5" w:tplc="04050005" w:tentative="1">
      <w:start w:val="1"/>
      <w:numFmt w:val="bullet"/>
      <w:lvlText w:val=""/>
      <w:lvlJc w:val="left"/>
      <w:pPr>
        <w:ind w:left="3957" w:hanging="360"/>
      </w:pPr>
      <w:rPr>
        <w:rFonts w:ascii="Wingdings" w:hAnsi="Wingdings" w:hint="default"/>
      </w:rPr>
    </w:lvl>
    <w:lvl w:ilvl="6" w:tplc="04050001" w:tentative="1">
      <w:start w:val="1"/>
      <w:numFmt w:val="bullet"/>
      <w:lvlText w:val=""/>
      <w:lvlJc w:val="left"/>
      <w:pPr>
        <w:ind w:left="4677" w:hanging="360"/>
      </w:pPr>
      <w:rPr>
        <w:rFonts w:ascii="Symbol" w:hAnsi="Symbol" w:hint="default"/>
      </w:rPr>
    </w:lvl>
    <w:lvl w:ilvl="7" w:tplc="04050003" w:tentative="1">
      <w:start w:val="1"/>
      <w:numFmt w:val="bullet"/>
      <w:lvlText w:val="o"/>
      <w:lvlJc w:val="left"/>
      <w:pPr>
        <w:ind w:left="5397" w:hanging="360"/>
      </w:pPr>
      <w:rPr>
        <w:rFonts w:ascii="Courier New" w:hAnsi="Courier New" w:cs="Courier New" w:hint="default"/>
      </w:rPr>
    </w:lvl>
    <w:lvl w:ilvl="8" w:tplc="04050005" w:tentative="1">
      <w:start w:val="1"/>
      <w:numFmt w:val="bullet"/>
      <w:lvlText w:val=""/>
      <w:lvlJc w:val="left"/>
      <w:pPr>
        <w:ind w:left="6117" w:hanging="360"/>
      </w:pPr>
      <w:rPr>
        <w:rFonts w:ascii="Wingdings" w:hAnsi="Wingdings" w:hint="default"/>
      </w:rPr>
    </w:lvl>
  </w:abstractNum>
  <w:abstractNum w:abstractNumId="23" w15:restartNumberingAfterBreak="0">
    <w:nsid w:val="6DE24412"/>
    <w:multiLevelType w:val="hybridMultilevel"/>
    <w:tmpl w:val="2D649A70"/>
    <w:lvl w:ilvl="0" w:tplc="4A88A628">
      <w:start w:val="1"/>
      <w:numFmt w:val="lowerLetter"/>
      <w:lvlText w:val="%1)"/>
      <w:lvlJc w:val="left"/>
      <w:pPr>
        <w:ind w:left="9575" w:hanging="360"/>
      </w:pPr>
      <w:rPr>
        <w:b/>
      </w:rPr>
    </w:lvl>
    <w:lvl w:ilvl="1" w:tplc="04050019" w:tentative="1">
      <w:start w:val="1"/>
      <w:numFmt w:val="lowerLetter"/>
      <w:lvlText w:val="%2."/>
      <w:lvlJc w:val="left"/>
      <w:pPr>
        <w:ind w:left="10295" w:hanging="360"/>
      </w:pPr>
    </w:lvl>
    <w:lvl w:ilvl="2" w:tplc="0405001B" w:tentative="1">
      <w:start w:val="1"/>
      <w:numFmt w:val="lowerRoman"/>
      <w:lvlText w:val="%3."/>
      <w:lvlJc w:val="right"/>
      <w:pPr>
        <w:ind w:left="11015" w:hanging="180"/>
      </w:pPr>
    </w:lvl>
    <w:lvl w:ilvl="3" w:tplc="0405000F" w:tentative="1">
      <w:start w:val="1"/>
      <w:numFmt w:val="decimal"/>
      <w:lvlText w:val="%4."/>
      <w:lvlJc w:val="left"/>
      <w:pPr>
        <w:ind w:left="11735" w:hanging="360"/>
      </w:pPr>
    </w:lvl>
    <w:lvl w:ilvl="4" w:tplc="04050019" w:tentative="1">
      <w:start w:val="1"/>
      <w:numFmt w:val="lowerLetter"/>
      <w:lvlText w:val="%5."/>
      <w:lvlJc w:val="left"/>
      <w:pPr>
        <w:ind w:left="12455" w:hanging="360"/>
      </w:pPr>
    </w:lvl>
    <w:lvl w:ilvl="5" w:tplc="0405001B" w:tentative="1">
      <w:start w:val="1"/>
      <w:numFmt w:val="lowerRoman"/>
      <w:lvlText w:val="%6."/>
      <w:lvlJc w:val="right"/>
      <w:pPr>
        <w:ind w:left="13175" w:hanging="180"/>
      </w:pPr>
    </w:lvl>
    <w:lvl w:ilvl="6" w:tplc="0405000F" w:tentative="1">
      <w:start w:val="1"/>
      <w:numFmt w:val="decimal"/>
      <w:lvlText w:val="%7."/>
      <w:lvlJc w:val="left"/>
      <w:pPr>
        <w:ind w:left="13895" w:hanging="360"/>
      </w:pPr>
    </w:lvl>
    <w:lvl w:ilvl="7" w:tplc="04050019" w:tentative="1">
      <w:start w:val="1"/>
      <w:numFmt w:val="lowerLetter"/>
      <w:lvlText w:val="%8."/>
      <w:lvlJc w:val="left"/>
      <w:pPr>
        <w:ind w:left="14615" w:hanging="360"/>
      </w:pPr>
    </w:lvl>
    <w:lvl w:ilvl="8" w:tplc="0405001B" w:tentative="1">
      <w:start w:val="1"/>
      <w:numFmt w:val="lowerRoman"/>
      <w:lvlText w:val="%9."/>
      <w:lvlJc w:val="right"/>
      <w:pPr>
        <w:ind w:left="15335" w:hanging="180"/>
      </w:pPr>
    </w:lvl>
  </w:abstractNum>
  <w:abstractNum w:abstractNumId="24" w15:restartNumberingAfterBreak="0">
    <w:nsid w:val="72B54C06"/>
    <w:multiLevelType w:val="multilevel"/>
    <w:tmpl w:val="7AC6846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5"/>
  </w:num>
  <w:num w:numId="2">
    <w:abstractNumId w:val="7"/>
  </w:num>
  <w:num w:numId="3">
    <w:abstractNumId w:val="13"/>
  </w:num>
  <w:num w:numId="4">
    <w:abstractNumId w:val="20"/>
  </w:num>
  <w:num w:numId="5">
    <w:abstractNumId w:val="17"/>
  </w:num>
  <w:num w:numId="6">
    <w:abstractNumId w:val="5"/>
  </w:num>
  <w:num w:numId="7">
    <w:abstractNumId w:val="22"/>
  </w:num>
  <w:num w:numId="8">
    <w:abstractNumId w:val="10"/>
  </w:num>
  <w:num w:numId="9">
    <w:abstractNumId w:val="11"/>
  </w:num>
  <w:num w:numId="10">
    <w:abstractNumId w:val="8"/>
  </w:num>
  <w:num w:numId="11">
    <w:abstractNumId w:val="18"/>
  </w:num>
  <w:num w:numId="12">
    <w:abstractNumId w:val="24"/>
  </w:num>
  <w:num w:numId="13">
    <w:abstractNumId w:val="19"/>
  </w:num>
  <w:num w:numId="14">
    <w:abstractNumId w:val="14"/>
  </w:num>
  <w:num w:numId="15">
    <w:abstractNumId w:val="12"/>
  </w:num>
  <w:num w:numId="16">
    <w:abstractNumId w:val="23"/>
  </w:num>
  <w:num w:numId="17">
    <w:abstractNumId w:val="16"/>
  </w:num>
  <w:num w:numId="18">
    <w:abstractNumId w:val="0"/>
  </w:num>
  <w:num w:numId="19">
    <w:abstractNumId w:val="9"/>
  </w:num>
  <w:num w:numId="20">
    <w:abstractNumId w:val="9"/>
    <w:lvlOverride w:ilvl="0">
      <w:startOverride w:val="1"/>
    </w:lvlOverride>
  </w:num>
  <w:num w:numId="21">
    <w:abstractNumId w:val="6"/>
  </w:num>
  <w:num w:numId="22">
    <w:abstractNumId w:val="1"/>
  </w:num>
  <w:num w:numId="23">
    <w:abstractNumId w:val="21"/>
  </w:num>
  <w:num w:numId="24">
    <w:abstractNumId w:val="4"/>
  </w:num>
  <w:num w:numId="25">
    <w:abstractNumId w:val="2"/>
  </w:num>
  <w:num w:numId="26">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4A"/>
    <w:rsid w:val="00003305"/>
    <w:rsid w:val="00007DE5"/>
    <w:rsid w:val="00030792"/>
    <w:rsid w:val="000314AE"/>
    <w:rsid w:val="0004243D"/>
    <w:rsid w:val="00043001"/>
    <w:rsid w:val="00091873"/>
    <w:rsid w:val="00096A2A"/>
    <w:rsid w:val="000B190E"/>
    <w:rsid w:val="000D6200"/>
    <w:rsid w:val="000E47DE"/>
    <w:rsid w:val="001164CB"/>
    <w:rsid w:val="001469F4"/>
    <w:rsid w:val="0015272A"/>
    <w:rsid w:val="001816F5"/>
    <w:rsid w:val="00195E1F"/>
    <w:rsid w:val="001A3990"/>
    <w:rsid w:val="001B2CA5"/>
    <w:rsid w:val="00211638"/>
    <w:rsid w:val="00232D96"/>
    <w:rsid w:val="002371AD"/>
    <w:rsid w:val="00242ADD"/>
    <w:rsid w:val="00243FDE"/>
    <w:rsid w:val="00246B91"/>
    <w:rsid w:val="00252BAC"/>
    <w:rsid w:val="00254009"/>
    <w:rsid w:val="0027325A"/>
    <w:rsid w:val="00275FB4"/>
    <w:rsid w:val="00277F3F"/>
    <w:rsid w:val="002962BA"/>
    <w:rsid w:val="002A2D4C"/>
    <w:rsid w:val="002E1C43"/>
    <w:rsid w:val="00327212"/>
    <w:rsid w:val="00330640"/>
    <w:rsid w:val="003461E7"/>
    <w:rsid w:val="00347C8F"/>
    <w:rsid w:val="003532B2"/>
    <w:rsid w:val="00396F01"/>
    <w:rsid w:val="003A2040"/>
    <w:rsid w:val="003A26A7"/>
    <w:rsid w:val="003E148C"/>
    <w:rsid w:val="003E3E8A"/>
    <w:rsid w:val="003E4996"/>
    <w:rsid w:val="00406706"/>
    <w:rsid w:val="00407914"/>
    <w:rsid w:val="004237AC"/>
    <w:rsid w:val="004314AE"/>
    <w:rsid w:val="00440F83"/>
    <w:rsid w:val="00457E09"/>
    <w:rsid w:val="00473522"/>
    <w:rsid w:val="00483EC6"/>
    <w:rsid w:val="004847A9"/>
    <w:rsid w:val="004A4841"/>
    <w:rsid w:val="004A7E2C"/>
    <w:rsid w:val="004B3A05"/>
    <w:rsid w:val="004B7004"/>
    <w:rsid w:val="004D2C8D"/>
    <w:rsid w:val="004D5067"/>
    <w:rsid w:val="004D7E30"/>
    <w:rsid w:val="004E1875"/>
    <w:rsid w:val="004E4959"/>
    <w:rsid w:val="004F4098"/>
    <w:rsid w:val="005049CC"/>
    <w:rsid w:val="00507121"/>
    <w:rsid w:val="00517AC8"/>
    <w:rsid w:val="00532763"/>
    <w:rsid w:val="00535404"/>
    <w:rsid w:val="00546CC1"/>
    <w:rsid w:val="00547898"/>
    <w:rsid w:val="005501D5"/>
    <w:rsid w:val="005822E7"/>
    <w:rsid w:val="00586BB3"/>
    <w:rsid w:val="00597C41"/>
    <w:rsid w:val="005B4914"/>
    <w:rsid w:val="005C004F"/>
    <w:rsid w:val="005C508A"/>
    <w:rsid w:val="005C5167"/>
    <w:rsid w:val="005D5A30"/>
    <w:rsid w:val="005F2741"/>
    <w:rsid w:val="0061284F"/>
    <w:rsid w:val="00622ED1"/>
    <w:rsid w:val="0064073F"/>
    <w:rsid w:val="006548B0"/>
    <w:rsid w:val="00656ABF"/>
    <w:rsid w:val="0066270F"/>
    <w:rsid w:val="006642DD"/>
    <w:rsid w:val="006679A9"/>
    <w:rsid w:val="0067385B"/>
    <w:rsid w:val="0068014D"/>
    <w:rsid w:val="006E59FC"/>
    <w:rsid w:val="006F53FC"/>
    <w:rsid w:val="006F7CFB"/>
    <w:rsid w:val="0070310B"/>
    <w:rsid w:val="0070364F"/>
    <w:rsid w:val="0070784A"/>
    <w:rsid w:val="00717E73"/>
    <w:rsid w:val="007215FA"/>
    <w:rsid w:val="0073278D"/>
    <w:rsid w:val="007329DA"/>
    <w:rsid w:val="00735FCE"/>
    <w:rsid w:val="00743444"/>
    <w:rsid w:val="00744A83"/>
    <w:rsid w:val="00751856"/>
    <w:rsid w:val="00760801"/>
    <w:rsid w:val="007C022D"/>
    <w:rsid w:val="007D7E15"/>
    <w:rsid w:val="007E2D99"/>
    <w:rsid w:val="007F1AAF"/>
    <w:rsid w:val="00804C7B"/>
    <w:rsid w:val="00811D86"/>
    <w:rsid w:val="00824B42"/>
    <w:rsid w:val="00836B30"/>
    <w:rsid w:val="00843C5C"/>
    <w:rsid w:val="00860D2C"/>
    <w:rsid w:val="008646FA"/>
    <w:rsid w:val="0088479E"/>
    <w:rsid w:val="00885976"/>
    <w:rsid w:val="008C0CA0"/>
    <w:rsid w:val="008C245C"/>
    <w:rsid w:val="008C65C3"/>
    <w:rsid w:val="008D0AE5"/>
    <w:rsid w:val="008E6343"/>
    <w:rsid w:val="008F60F7"/>
    <w:rsid w:val="0092181C"/>
    <w:rsid w:val="00922FBE"/>
    <w:rsid w:val="009344D2"/>
    <w:rsid w:val="00943911"/>
    <w:rsid w:val="009717AB"/>
    <w:rsid w:val="00982347"/>
    <w:rsid w:val="00983ADB"/>
    <w:rsid w:val="00990820"/>
    <w:rsid w:val="009B1E1E"/>
    <w:rsid w:val="009D3B43"/>
    <w:rsid w:val="009D516B"/>
    <w:rsid w:val="009E5AEC"/>
    <w:rsid w:val="009E7F37"/>
    <w:rsid w:val="009F47A4"/>
    <w:rsid w:val="009F6011"/>
    <w:rsid w:val="00A078C4"/>
    <w:rsid w:val="00A106EE"/>
    <w:rsid w:val="00A16082"/>
    <w:rsid w:val="00A22BC7"/>
    <w:rsid w:val="00A2408F"/>
    <w:rsid w:val="00A33A3A"/>
    <w:rsid w:val="00A43E10"/>
    <w:rsid w:val="00A472DD"/>
    <w:rsid w:val="00A510A9"/>
    <w:rsid w:val="00A71529"/>
    <w:rsid w:val="00A82ADA"/>
    <w:rsid w:val="00A86B8C"/>
    <w:rsid w:val="00A93207"/>
    <w:rsid w:val="00AC4799"/>
    <w:rsid w:val="00AD7A4A"/>
    <w:rsid w:val="00AE4542"/>
    <w:rsid w:val="00AF0596"/>
    <w:rsid w:val="00AF51E4"/>
    <w:rsid w:val="00B15C98"/>
    <w:rsid w:val="00B26D2D"/>
    <w:rsid w:val="00B33A56"/>
    <w:rsid w:val="00B46BEB"/>
    <w:rsid w:val="00B844C3"/>
    <w:rsid w:val="00BA1535"/>
    <w:rsid w:val="00BB6FB2"/>
    <w:rsid w:val="00BC54B0"/>
    <w:rsid w:val="00BD0916"/>
    <w:rsid w:val="00BD6162"/>
    <w:rsid w:val="00C1777E"/>
    <w:rsid w:val="00C2731B"/>
    <w:rsid w:val="00C326D0"/>
    <w:rsid w:val="00C350B5"/>
    <w:rsid w:val="00C42427"/>
    <w:rsid w:val="00C43B01"/>
    <w:rsid w:val="00C51AA3"/>
    <w:rsid w:val="00C75FED"/>
    <w:rsid w:val="00C87763"/>
    <w:rsid w:val="00C92D17"/>
    <w:rsid w:val="00C95A3E"/>
    <w:rsid w:val="00CB1A0E"/>
    <w:rsid w:val="00CB52A1"/>
    <w:rsid w:val="00CC25FB"/>
    <w:rsid w:val="00CD365F"/>
    <w:rsid w:val="00CE6C73"/>
    <w:rsid w:val="00D03BFD"/>
    <w:rsid w:val="00D03DBF"/>
    <w:rsid w:val="00D2008D"/>
    <w:rsid w:val="00D21DF3"/>
    <w:rsid w:val="00D41BFF"/>
    <w:rsid w:val="00D717E8"/>
    <w:rsid w:val="00D722FF"/>
    <w:rsid w:val="00D736F5"/>
    <w:rsid w:val="00D73D74"/>
    <w:rsid w:val="00D76B76"/>
    <w:rsid w:val="00D80507"/>
    <w:rsid w:val="00D87F03"/>
    <w:rsid w:val="00D94342"/>
    <w:rsid w:val="00D94D1D"/>
    <w:rsid w:val="00DA62A4"/>
    <w:rsid w:val="00DA6A07"/>
    <w:rsid w:val="00DE15D0"/>
    <w:rsid w:val="00DE3AAD"/>
    <w:rsid w:val="00DE7C0D"/>
    <w:rsid w:val="00DF4D3D"/>
    <w:rsid w:val="00E230BF"/>
    <w:rsid w:val="00E25440"/>
    <w:rsid w:val="00E306C1"/>
    <w:rsid w:val="00E36D06"/>
    <w:rsid w:val="00E4276B"/>
    <w:rsid w:val="00E727BD"/>
    <w:rsid w:val="00E7477B"/>
    <w:rsid w:val="00E90BEE"/>
    <w:rsid w:val="00E94FBD"/>
    <w:rsid w:val="00EB429A"/>
    <w:rsid w:val="00ED30EE"/>
    <w:rsid w:val="00EE2076"/>
    <w:rsid w:val="00EE7C86"/>
    <w:rsid w:val="00EF0B25"/>
    <w:rsid w:val="00EF5CB2"/>
    <w:rsid w:val="00F00286"/>
    <w:rsid w:val="00F05183"/>
    <w:rsid w:val="00F14A4B"/>
    <w:rsid w:val="00F22206"/>
    <w:rsid w:val="00F26B97"/>
    <w:rsid w:val="00F346BB"/>
    <w:rsid w:val="00F36AF7"/>
    <w:rsid w:val="00F42EE8"/>
    <w:rsid w:val="00F8733D"/>
    <w:rsid w:val="00F878EB"/>
    <w:rsid w:val="00F96531"/>
    <w:rsid w:val="00FA0F66"/>
    <w:rsid w:val="00FA6B65"/>
    <w:rsid w:val="00FB00C3"/>
    <w:rsid w:val="00FC7AE0"/>
    <w:rsid w:val="00FD0254"/>
    <w:rsid w:val="00FD1982"/>
    <w:rsid w:val="00FD1EB8"/>
    <w:rsid w:val="00FD5726"/>
    <w:rsid w:val="00FE4BB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B0654C"/>
  <w15:chartTrackingRefBased/>
  <w15:docId w15:val="{2FA40B3E-3C67-444A-AC9F-798FAD14E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cs-CZ"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F4D3D"/>
  </w:style>
  <w:style w:type="paragraph" w:styleId="Nadpis1">
    <w:name w:val="heading 1"/>
    <w:basedOn w:val="Normln"/>
    <w:next w:val="Normln"/>
    <w:link w:val="Nadpis1Char"/>
    <w:uiPriority w:val="9"/>
    <w:qFormat/>
    <w:rsid w:val="00DF4D3D"/>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Nadpis2">
    <w:name w:val="heading 2"/>
    <w:basedOn w:val="Normln"/>
    <w:next w:val="Normln"/>
    <w:link w:val="Nadpis2Char"/>
    <w:uiPriority w:val="9"/>
    <w:unhideWhenUsed/>
    <w:qFormat/>
    <w:rsid w:val="009B1E1E"/>
    <w:pPr>
      <w:keepNext/>
      <w:keepLines/>
      <w:numPr>
        <w:numId w:val="19"/>
      </w:numPr>
      <w:spacing w:line="240" w:lineRule="auto"/>
      <w:ind w:left="357" w:hanging="357"/>
      <w:outlineLvl w:val="1"/>
    </w:pPr>
    <w:rPr>
      <w:rFonts w:eastAsiaTheme="majorEastAsia" w:cstheme="majorBidi"/>
      <w:b/>
      <w:color w:val="000000" w:themeColor="text1"/>
      <w:sz w:val="22"/>
      <w:szCs w:val="36"/>
    </w:rPr>
  </w:style>
  <w:style w:type="paragraph" w:styleId="Nadpis3">
    <w:name w:val="heading 3"/>
    <w:basedOn w:val="Normln"/>
    <w:next w:val="Normln"/>
    <w:link w:val="Nadpis3Char"/>
    <w:uiPriority w:val="9"/>
    <w:semiHidden/>
    <w:unhideWhenUsed/>
    <w:qFormat/>
    <w:rsid w:val="00E90BEE"/>
    <w:pPr>
      <w:keepNext/>
      <w:keepLines/>
      <w:numPr>
        <w:numId w:val="21"/>
      </w:numPr>
      <w:spacing w:after="0" w:line="240" w:lineRule="auto"/>
      <w:ind w:left="714" w:hanging="357"/>
      <w:outlineLvl w:val="2"/>
    </w:pPr>
    <w:rPr>
      <w:rFonts w:eastAsiaTheme="majorEastAsia" w:cstheme="majorBidi"/>
      <w:sz w:val="22"/>
      <w:szCs w:val="32"/>
    </w:rPr>
  </w:style>
  <w:style w:type="paragraph" w:styleId="Nadpis4">
    <w:name w:val="heading 4"/>
    <w:basedOn w:val="Normln"/>
    <w:next w:val="Normln"/>
    <w:link w:val="Nadpis4Char"/>
    <w:uiPriority w:val="9"/>
    <w:semiHidden/>
    <w:unhideWhenUsed/>
    <w:qFormat/>
    <w:rsid w:val="00DF4D3D"/>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Nadpis5">
    <w:name w:val="heading 5"/>
    <w:basedOn w:val="Normln"/>
    <w:next w:val="Normln"/>
    <w:link w:val="Nadpis5Char"/>
    <w:uiPriority w:val="9"/>
    <w:semiHidden/>
    <w:unhideWhenUsed/>
    <w:qFormat/>
    <w:rsid w:val="00DF4D3D"/>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Nadpis6">
    <w:name w:val="heading 6"/>
    <w:basedOn w:val="Normln"/>
    <w:next w:val="Normln"/>
    <w:link w:val="Nadpis6Char"/>
    <w:uiPriority w:val="9"/>
    <w:semiHidden/>
    <w:unhideWhenUsed/>
    <w:qFormat/>
    <w:rsid w:val="00DF4D3D"/>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Nadpis7">
    <w:name w:val="heading 7"/>
    <w:basedOn w:val="Normln"/>
    <w:next w:val="Normln"/>
    <w:link w:val="Nadpis7Char"/>
    <w:uiPriority w:val="9"/>
    <w:semiHidden/>
    <w:unhideWhenUsed/>
    <w:qFormat/>
    <w:rsid w:val="00DF4D3D"/>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Nadpis8">
    <w:name w:val="heading 8"/>
    <w:basedOn w:val="Normln"/>
    <w:next w:val="Normln"/>
    <w:link w:val="Nadpis8Char"/>
    <w:uiPriority w:val="9"/>
    <w:semiHidden/>
    <w:unhideWhenUsed/>
    <w:qFormat/>
    <w:rsid w:val="00DF4D3D"/>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Nadpis9">
    <w:name w:val="heading 9"/>
    <w:basedOn w:val="Normln"/>
    <w:next w:val="Normln"/>
    <w:link w:val="Nadpis9Char"/>
    <w:uiPriority w:val="9"/>
    <w:semiHidden/>
    <w:unhideWhenUsed/>
    <w:qFormat/>
    <w:rsid w:val="00DF4D3D"/>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70784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0784A"/>
  </w:style>
  <w:style w:type="paragraph" w:styleId="Zpat">
    <w:name w:val="footer"/>
    <w:basedOn w:val="Normln"/>
    <w:link w:val="ZpatChar"/>
    <w:uiPriority w:val="99"/>
    <w:unhideWhenUsed/>
    <w:rsid w:val="0070784A"/>
    <w:pPr>
      <w:tabs>
        <w:tab w:val="center" w:pos="4536"/>
        <w:tab w:val="right" w:pos="9072"/>
      </w:tabs>
      <w:spacing w:after="0" w:line="240" w:lineRule="auto"/>
    </w:pPr>
  </w:style>
  <w:style w:type="character" w:customStyle="1" w:styleId="ZpatChar">
    <w:name w:val="Zápatí Char"/>
    <w:basedOn w:val="Standardnpsmoodstavce"/>
    <w:link w:val="Zpat"/>
    <w:uiPriority w:val="99"/>
    <w:rsid w:val="0070784A"/>
  </w:style>
  <w:style w:type="paragraph" w:styleId="Bezmezer">
    <w:name w:val="No Spacing"/>
    <w:basedOn w:val="Normln"/>
    <w:link w:val="BezmezerChar"/>
    <w:uiPriority w:val="1"/>
    <w:qFormat/>
    <w:rsid w:val="004A7E2C"/>
    <w:pPr>
      <w:spacing w:before="60" w:after="0" w:line="192" w:lineRule="auto"/>
    </w:pPr>
    <w:rPr>
      <w:rFonts w:asciiTheme="majorHAnsi" w:eastAsia="Arial" w:hAnsiTheme="majorHAnsi" w:cs="Arial"/>
      <w:sz w:val="18"/>
      <w:szCs w:val="18"/>
    </w:rPr>
  </w:style>
  <w:style w:type="character" w:customStyle="1" w:styleId="BezmezerChar">
    <w:name w:val="Bez mezer Char"/>
    <w:basedOn w:val="Standardnpsmoodstavce"/>
    <w:link w:val="Bezmezer"/>
    <w:uiPriority w:val="1"/>
    <w:rsid w:val="004A7E2C"/>
    <w:rPr>
      <w:rFonts w:asciiTheme="majorHAnsi" w:eastAsia="Arial" w:hAnsiTheme="majorHAnsi" w:cs="Arial"/>
      <w:sz w:val="18"/>
      <w:szCs w:val="18"/>
    </w:rPr>
  </w:style>
  <w:style w:type="character" w:customStyle="1" w:styleId="Nadpis1Char">
    <w:name w:val="Nadpis 1 Char"/>
    <w:basedOn w:val="Standardnpsmoodstavce"/>
    <w:link w:val="Nadpis1"/>
    <w:uiPriority w:val="9"/>
    <w:rsid w:val="00DF4D3D"/>
    <w:rPr>
      <w:rFonts w:asciiTheme="majorHAnsi" w:eastAsiaTheme="majorEastAsia" w:hAnsiTheme="majorHAnsi" w:cstheme="majorBidi"/>
      <w:color w:val="262626" w:themeColor="text1" w:themeTint="D9"/>
      <w:sz w:val="40"/>
      <w:szCs w:val="40"/>
    </w:rPr>
  </w:style>
  <w:style w:type="character" w:customStyle="1" w:styleId="Nadpis2Char">
    <w:name w:val="Nadpis 2 Char"/>
    <w:basedOn w:val="Standardnpsmoodstavce"/>
    <w:link w:val="Nadpis2"/>
    <w:uiPriority w:val="9"/>
    <w:rsid w:val="009B1E1E"/>
    <w:rPr>
      <w:rFonts w:eastAsiaTheme="majorEastAsia" w:cstheme="majorBidi"/>
      <w:b/>
      <w:color w:val="000000" w:themeColor="text1"/>
      <w:sz w:val="22"/>
      <w:szCs w:val="36"/>
    </w:rPr>
  </w:style>
  <w:style w:type="character" w:customStyle="1" w:styleId="Nadpis3Char">
    <w:name w:val="Nadpis 3 Char"/>
    <w:basedOn w:val="Standardnpsmoodstavce"/>
    <w:link w:val="Nadpis3"/>
    <w:uiPriority w:val="9"/>
    <w:semiHidden/>
    <w:rsid w:val="00E90BEE"/>
    <w:rPr>
      <w:rFonts w:eastAsiaTheme="majorEastAsia" w:cstheme="majorBidi"/>
      <w:sz w:val="22"/>
      <w:szCs w:val="32"/>
    </w:rPr>
  </w:style>
  <w:style w:type="character" w:customStyle="1" w:styleId="Nadpis4Char">
    <w:name w:val="Nadpis 4 Char"/>
    <w:basedOn w:val="Standardnpsmoodstavce"/>
    <w:link w:val="Nadpis4"/>
    <w:uiPriority w:val="9"/>
    <w:semiHidden/>
    <w:rsid w:val="00DF4D3D"/>
    <w:rPr>
      <w:rFonts w:asciiTheme="majorHAnsi" w:eastAsiaTheme="majorEastAsia" w:hAnsiTheme="majorHAnsi" w:cstheme="majorBidi"/>
      <w:i/>
      <w:iCs/>
      <w:color w:val="833C0B" w:themeColor="accent2" w:themeShade="80"/>
      <w:sz w:val="28"/>
      <w:szCs w:val="28"/>
    </w:rPr>
  </w:style>
  <w:style w:type="character" w:customStyle="1" w:styleId="Nadpis5Char">
    <w:name w:val="Nadpis 5 Char"/>
    <w:basedOn w:val="Standardnpsmoodstavce"/>
    <w:link w:val="Nadpis5"/>
    <w:uiPriority w:val="9"/>
    <w:semiHidden/>
    <w:rsid w:val="00DF4D3D"/>
    <w:rPr>
      <w:rFonts w:asciiTheme="majorHAnsi" w:eastAsiaTheme="majorEastAsia" w:hAnsiTheme="majorHAnsi" w:cstheme="majorBidi"/>
      <w:color w:val="C45911" w:themeColor="accent2" w:themeShade="BF"/>
      <w:sz w:val="24"/>
      <w:szCs w:val="24"/>
    </w:rPr>
  </w:style>
  <w:style w:type="character" w:customStyle="1" w:styleId="Nadpis6Char">
    <w:name w:val="Nadpis 6 Char"/>
    <w:basedOn w:val="Standardnpsmoodstavce"/>
    <w:link w:val="Nadpis6"/>
    <w:uiPriority w:val="9"/>
    <w:semiHidden/>
    <w:rsid w:val="00DF4D3D"/>
    <w:rPr>
      <w:rFonts w:asciiTheme="majorHAnsi" w:eastAsiaTheme="majorEastAsia" w:hAnsiTheme="majorHAnsi" w:cstheme="majorBidi"/>
      <w:i/>
      <w:iCs/>
      <w:color w:val="833C0B" w:themeColor="accent2" w:themeShade="80"/>
      <w:sz w:val="24"/>
      <w:szCs w:val="24"/>
    </w:rPr>
  </w:style>
  <w:style w:type="character" w:customStyle="1" w:styleId="Nadpis7Char">
    <w:name w:val="Nadpis 7 Char"/>
    <w:basedOn w:val="Standardnpsmoodstavce"/>
    <w:link w:val="Nadpis7"/>
    <w:uiPriority w:val="9"/>
    <w:semiHidden/>
    <w:rsid w:val="00DF4D3D"/>
    <w:rPr>
      <w:rFonts w:asciiTheme="majorHAnsi" w:eastAsiaTheme="majorEastAsia" w:hAnsiTheme="majorHAnsi" w:cstheme="majorBidi"/>
      <w:b/>
      <w:bCs/>
      <w:color w:val="833C0B" w:themeColor="accent2" w:themeShade="80"/>
      <w:sz w:val="22"/>
      <w:szCs w:val="22"/>
    </w:rPr>
  </w:style>
  <w:style w:type="character" w:customStyle="1" w:styleId="Nadpis8Char">
    <w:name w:val="Nadpis 8 Char"/>
    <w:basedOn w:val="Standardnpsmoodstavce"/>
    <w:link w:val="Nadpis8"/>
    <w:uiPriority w:val="9"/>
    <w:semiHidden/>
    <w:rsid w:val="00DF4D3D"/>
    <w:rPr>
      <w:rFonts w:asciiTheme="majorHAnsi" w:eastAsiaTheme="majorEastAsia" w:hAnsiTheme="majorHAnsi" w:cstheme="majorBidi"/>
      <w:color w:val="833C0B" w:themeColor="accent2" w:themeShade="80"/>
      <w:sz w:val="22"/>
      <w:szCs w:val="22"/>
    </w:rPr>
  </w:style>
  <w:style w:type="character" w:customStyle="1" w:styleId="Nadpis9Char">
    <w:name w:val="Nadpis 9 Char"/>
    <w:basedOn w:val="Standardnpsmoodstavce"/>
    <w:link w:val="Nadpis9"/>
    <w:uiPriority w:val="9"/>
    <w:semiHidden/>
    <w:rsid w:val="00DF4D3D"/>
    <w:rPr>
      <w:rFonts w:asciiTheme="majorHAnsi" w:eastAsiaTheme="majorEastAsia" w:hAnsiTheme="majorHAnsi" w:cstheme="majorBidi"/>
      <w:i/>
      <w:iCs/>
      <w:color w:val="833C0B" w:themeColor="accent2" w:themeShade="80"/>
      <w:sz w:val="22"/>
      <w:szCs w:val="22"/>
    </w:rPr>
  </w:style>
  <w:style w:type="paragraph" w:styleId="Titulek">
    <w:name w:val="caption"/>
    <w:basedOn w:val="Normln"/>
    <w:next w:val="Normln"/>
    <w:uiPriority w:val="35"/>
    <w:semiHidden/>
    <w:unhideWhenUsed/>
    <w:qFormat/>
    <w:rsid w:val="00DF4D3D"/>
    <w:pPr>
      <w:spacing w:line="240" w:lineRule="auto"/>
    </w:pPr>
    <w:rPr>
      <w:b/>
      <w:bCs/>
      <w:color w:val="404040" w:themeColor="text1" w:themeTint="BF"/>
      <w:sz w:val="16"/>
      <w:szCs w:val="16"/>
    </w:rPr>
  </w:style>
  <w:style w:type="paragraph" w:styleId="Nzev">
    <w:name w:val="Title"/>
    <w:basedOn w:val="Normln"/>
    <w:next w:val="Normln"/>
    <w:link w:val="NzevChar"/>
    <w:uiPriority w:val="10"/>
    <w:qFormat/>
    <w:rsid w:val="00DF4D3D"/>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NzevChar">
    <w:name w:val="Název Char"/>
    <w:basedOn w:val="Standardnpsmoodstavce"/>
    <w:link w:val="Nzev"/>
    <w:uiPriority w:val="10"/>
    <w:rsid w:val="00DF4D3D"/>
    <w:rPr>
      <w:rFonts w:asciiTheme="majorHAnsi" w:eastAsiaTheme="majorEastAsia" w:hAnsiTheme="majorHAnsi" w:cstheme="majorBidi"/>
      <w:color w:val="262626" w:themeColor="text1" w:themeTint="D9"/>
      <w:sz w:val="96"/>
      <w:szCs w:val="96"/>
    </w:rPr>
  </w:style>
  <w:style w:type="paragraph" w:styleId="Podnadpis">
    <w:name w:val="Subtitle"/>
    <w:basedOn w:val="Normln"/>
    <w:next w:val="Normln"/>
    <w:link w:val="PodnadpisChar"/>
    <w:uiPriority w:val="11"/>
    <w:qFormat/>
    <w:rsid w:val="00DF4D3D"/>
    <w:pPr>
      <w:numPr>
        <w:ilvl w:val="1"/>
      </w:numPr>
      <w:spacing w:after="240"/>
    </w:pPr>
    <w:rPr>
      <w:caps/>
      <w:color w:val="404040" w:themeColor="text1" w:themeTint="BF"/>
      <w:spacing w:val="20"/>
      <w:sz w:val="28"/>
      <w:szCs w:val="28"/>
    </w:rPr>
  </w:style>
  <w:style w:type="character" w:customStyle="1" w:styleId="PodnadpisChar">
    <w:name w:val="Podnadpis Char"/>
    <w:basedOn w:val="Standardnpsmoodstavce"/>
    <w:link w:val="Podnadpis"/>
    <w:uiPriority w:val="11"/>
    <w:rsid w:val="00DF4D3D"/>
    <w:rPr>
      <w:caps/>
      <w:color w:val="404040" w:themeColor="text1" w:themeTint="BF"/>
      <w:spacing w:val="20"/>
      <w:sz w:val="28"/>
      <w:szCs w:val="28"/>
    </w:rPr>
  </w:style>
  <w:style w:type="character" w:styleId="Siln">
    <w:name w:val="Strong"/>
    <w:basedOn w:val="Standardnpsmoodstavce"/>
    <w:uiPriority w:val="22"/>
    <w:qFormat/>
    <w:rsid w:val="00DF4D3D"/>
    <w:rPr>
      <w:b/>
      <w:bCs/>
    </w:rPr>
  </w:style>
  <w:style w:type="character" w:styleId="Zdraznn">
    <w:name w:val="Emphasis"/>
    <w:basedOn w:val="Standardnpsmoodstavce"/>
    <w:uiPriority w:val="20"/>
    <w:qFormat/>
    <w:rsid w:val="00DF4D3D"/>
    <w:rPr>
      <w:i/>
      <w:iCs/>
      <w:color w:val="000000" w:themeColor="text1"/>
    </w:rPr>
  </w:style>
  <w:style w:type="paragraph" w:styleId="Citt">
    <w:name w:val="Quote"/>
    <w:basedOn w:val="Normln"/>
    <w:next w:val="Normln"/>
    <w:link w:val="CittChar"/>
    <w:uiPriority w:val="29"/>
    <w:qFormat/>
    <w:rsid w:val="00DF4D3D"/>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tChar">
    <w:name w:val="Citát Char"/>
    <w:basedOn w:val="Standardnpsmoodstavce"/>
    <w:link w:val="Citt"/>
    <w:uiPriority w:val="29"/>
    <w:rsid w:val="00DF4D3D"/>
    <w:rPr>
      <w:rFonts w:asciiTheme="majorHAnsi" w:eastAsiaTheme="majorEastAsia" w:hAnsiTheme="majorHAnsi" w:cstheme="majorBidi"/>
      <w:color w:val="000000" w:themeColor="text1"/>
      <w:sz w:val="24"/>
      <w:szCs w:val="24"/>
    </w:rPr>
  </w:style>
  <w:style w:type="paragraph" w:styleId="Vrazncitt">
    <w:name w:val="Intense Quote"/>
    <w:basedOn w:val="Normln"/>
    <w:next w:val="Normln"/>
    <w:link w:val="VrazncittChar"/>
    <w:uiPriority w:val="30"/>
    <w:qFormat/>
    <w:rsid w:val="00DF4D3D"/>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VrazncittChar">
    <w:name w:val="Výrazný citát Char"/>
    <w:basedOn w:val="Standardnpsmoodstavce"/>
    <w:link w:val="Vrazncitt"/>
    <w:uiPriority w:val="30"/>
    <w:rsid w:val="00DF4D3D"/>
    <w:rPr>
      <w:rFonts w:asciiTheme="majorHAnsi" w:eastAsiaTheme="majorEastAsia" w:hAnsiTheme="majorHAnsi" w:cstheme="majorBidi"/>
      <w:sz w:val="24"/>
      <w:szCs w:val="24"/>
    </w:rPr>
  </w:style>
  <w:style w:type="character" w:styleId="Zdraznnjemn">
    <w:name w:val="Subtle Emphasis"/>
    <w:basedOn w:val="Standardnpsmoodstavce"/>
    <w:uiPriority w:val="19"/>
    <w:qFormat/>
    <w:rsid w:val="00DF4D3D"/>
    <w:rPr>
      <w:i/>
      <w:iCs/>
      <w:color w:val="595959" w:themeColor="text1" w:themeTint="A6"/>
    </w:rPr>
  </w:style>
  <w:style w:type="character" w:styleId="Zdraznnintenzivn">
    <w:name w:val="Intense Emphasis"/>
    <w:basedOn w:val="Standardnpsmoodstavce"/>
    <w:uiPriority w:val="21"/>
    <w:qFormat/>
    <w:rsid w:val="00DF4D3D"/>
    <w:rPr>
      <w:b/>
      <w:bCs/>
      <w:i/>
      <w:iCs/>
      <w:caps w:val="0"/>
      <w:smallCaps w:val="0"/>
      <w:strike w:val="0"/>
      <w:dstrike w:val="0"/>
      <w:color w:val="ED7D31" w:themeColor="accent2"/>
    </w:rPr>
  </w:style>
  <w:style w:type="character" w:styleId="Odkazjemn">
    <w:name w:val="Subtle Reference"/>
    <w:basedOn w:val="Standardnpsmoodstavce"/>
    <w:uiPriority w:val="31"/>
    <w:qFormat/>
    <w:rsid w:val="00DF4D3D"/>
    <w:rPr>
      <w:caps w:val="0"/>
      <w:smallCaps/>
      <w:color w:val="404040" w:themeColor="text1" w:themeTint="BF"/>
      <w:spacing w:val="0"/>
      <w:u w:val="single" w:color="7F7F7F" w:themeColor="text1" w:themeTint="80"/>
    </w:rPr>
  </w:style>
  <w:style w:type="character" w:styleId="Odkazintenzivn">
    <w:name w:val="Intense Reference"/>
    <w:basedOn w:val="Standardnpsmoodstavce"/>
    <w:uiPriority w:val="32"/>
    <w:qFormat/>
    <w:rsid w:val="00DF4D3D"/>
    <w:rPr>
      <w:b/>
      <w:bCs/>
      <w:caps w:val="0"/>
      <w:smallCaps/>
      <w:color w:val="auto"/>
      <w:spacing w:val="0"/>
      <w:u w:val="single"/>
    </w:rPr>
  </w:style>
  <w:style w:type="character" w:styleId="Nzevknihy">
    <w:name w:val="Book Title"/>
    <w:basedOn w:val="Standardnpsmoodstavce"/>
    <w:uiPriority w:val="33"/>
    <w:qFormat/>
    <w:rsid w:val="00DF4D3D"/>
    <w:rPr>
      <w:b/>
      <w:bCs/>
      <w:caps w:val="0"/>
      <w:smallCaps/>
      <w:spacing w:val="0"/>
    </w:rPr>
  </w:style>
  <w:style w:type="paragraph" w:styleId="Nadpisobsahu">
    <w:name w:val="TOC Heading"/>
    <w:basedOn w:val="Nadpis1"/>
    <w:next w:val="Normln"/>
    <w:uiPriority w:val="39"/>
    <w:semiHidden/>
    <w:unhideWhenUsed/>
    <w:qFormat/>
    <w:rsid w:val="00DF4D3D"/>
    <w:pPr>
      <w:outlineLvl w:val="9"/>
    </w:pPr>
  </w:style>
  <w:style w:type="paragraph" w:styleId="Odstavecseseznamem">
    <w:name w:val="List Paragraph"/>
    <w:basedOn w:val="Normln"/>
    <w:uiPriority w:val="34"/>
    <w:qFormat/>
    <w:rsid w:val="00DF4D3D"/>
    <w:pPr>
      <w:ind w:left="720"/>
      <w:contextualSpacing/>
    </w:pPr>
  </w:style>
  <w:style w:type="character" w:styleId="Znakapoznpodarou">
    <w:name w:val="footnote reference"/>
    <w:basedOn w:val="Standardnpsmoodstavce"/>
    <w:uiPriority w:val="99"/>
    <w:semiHidden/>
    <w:unhideWhenUsed/>
    <w:rsid w:val="00E36D06"/>
    <w:rPr>
      <w:vertAlign w:val="superscript"/>
    </w:rPr>
  </w:style>
  <w:style w:type="character" w:customStyle="1" w:styleId="TextpoznpodarouChar">
    <w:name w:val="Text pozn. pod čarou Char"/>
    <w:basedOn w:val="Standardnpsmoodstavce"/>
    <w:link w:val="Textpoznpodarou"/>
    <w:uiPriority w:val="99"/>
    <w:rsid w:val="00E36D06"/>
    <w:rPr>
      <w:sz w:val="20"/>
      <w:szCs w:val="20"/>
    </w:rPr>
  </w:style>
  <w:style w:type="paragraph" w:styleId="Textpoznpodarou">
    <w:name w:val="footnote text"/>
    <w:basedOn w:val="Normln"/>
    <w:link w:val="TextpoznpodarouChar"/>
    <w:uiPriority w:val="99"/>
    <w:unhideWhenUsed/>
    <w:rsid w:val="00E36D06"/>
    <w:pPr>
      <w:spacing w:after="0" w:line="240" w:lineRule="auto"/>
    </w:pPr>
    <w:rPr>
      <w:sz w:val="20"/>
      <w:szCs w:val="20"/>
    </w:rPr>
  </w:style>
  <w:style w:type="character" w:customStyle="1" w:styleId="TextpoznpodarouChar1">
    <w:name w:val="Text pozn. pod čarou Char1"/>
    <w:basedOn w:val="Standardnpsmoodstavce"/>
    <w:uiPriority w:val="99"/>
    <w:semiHidden/>
    <w:rsid w:val="00E36D06"/>
    <w:rPr>
      <w:sz w:val="20"/>
      <w:szCs w:val="20"/>
    </w:rPr>
  </w:style>
  <w:style w:type="paragraph" w:customStyle="1" w:styleId="Odstavec">
    <w:name w:val="Odstavec"/>
    <w:basedOn w:val="Normln"/>
    <w:link w:val="OdstavecChar"/>
    <w:qFormat/>
    <w:rsid w:val="00232D96"/>
    <w:pPr>
      <w:numPr>
        <w:numId w:val="1"/>
      </w:numPr>
      <w:spacing w:before="120" w:after="0" w:line="240" w:lineRule="auto"/>
      <w:jc w:val="both"/>
    </w:pPr>
    <w:rPr>
      <w:rFonts w:eastAsiaTheme="minorHAnsi"/>
      <w:sz w:val="22"/>
      <w:szCs w:val="22"/>
    </w:rPr>
  </w:style>
  <w:style w:type="character" w:customStyle="1" w:styleId="OdstavecChar">
    <w:name w:val="Odstavec Char"/>
    <w:basedOn w:val="Standardnpsmoodstavce"/>
    <w:link w:val="Odstavec"/>
    <w:rsid w:val="00232D96"/>
    <w:rPr>
      <w:rFonts w:eastAsiaTheme="minorHAnsi"/>
      <w:sz w:val="22"/>
      <w:szCs w:val="22"/>
    </w:rPr>
  </w:style>
  <w:style w:type="character" w:customStyle="1" w:styleId="normaltextrun">
    <w:name w:val="normaltextrun"/>
    <w:basedOn w:val="Standardnpsmoodstavce"/>
    <w:rsid w:val="00232D96"/>
  </w:style>
  <w:style w:type="character" w:customStyle="1" w:styleId="contextualspellingandgrammarerror">
    <w:name w:val="contextualspellingandgrammarerror"/>
    <w:basedOn w:val="Standardnpsmoodstavce"/>
    <w:rsid w:val="00232D96"/>
  </w:style>
  <w:style w:type="paragraph" w:customStyle="1" w:styleId="paragraph">
    <w:name w:val="paragraph"/>
    <w:basedOn w:val="Normln"/>
    <w:rsid w:val="00232D9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232D96"/>
    <w:rPr>
      <w:color w:val="0563C1" w:themeColor="hyperlink"/>
      <w:u w:val="single"/>
    </w:rPr>
  </w:style>
  <w:style w:type="character" w:customStyle="1" w:styleId="eop">
    <w:name w:val="eop"/>
    <w:basedOn w:val="Standardnpsmoodstavce"/>
    <w:rsid w:val="009F6011"/>
  </w:style>
  <w:style w:type="character" w:customStyle="1" w:styleId="spellingerror">
    <w:name w:val="spellingerror"/>
    <w:basedOn w:val="Standardnpsmoodstavce"/>
    <w:rsid w:val="009F6011"/>
  </w:style>
  <w:style w:type="paragraph" w:styleId="Textbubliny">
    <w:name w:val="Balloon Text"/>
    <w:basedOn w:val="Normln"/>
    <w:link w:val="TextbublinyChar"/>
    <w:uiPriority w:val="99"/>
    <w:semiHidden/>
    <w:unhideWhenUsed/>
    <w:rsid w:val="00B844C3"/>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844C3"/>
    <w:rPr>
      <w:rFonts w:ascii="Segoe UI" w:hAnsi="Segoe UI" w:cs="Segoe UI"/>
      <w:sz w:val="18"/>
      <w:szCs w:val="18"/>
    </w:rPr>
  </w:style>
  <w:style w:type="table" w:styleId="Mkatabulky">
    <w:name w:val="Table Grid"/>
    <w:basedOn w:val="Normlntabulka"/>
    <w:uiPriority w:val="39"/>
    <w:rsid w:val="00AD7A4A"/>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8C245C"/>
    <w:rPr>
      <w:sz w:val="16"/>
      <w:szCs w:val="16"/>
    </w:rPr>
  </w:style>
  <w:style w:type="paragraph" w:styleId="Textkomente">
    <w:name w:val="annotation text"/>
    <w:basedOn w:val="Normln"/>
    <w:link w:val="TextkomenteChar"/>
    <w:uiPriority w:val="99"/>
    <w:semiHidden/>
    <w:unhideWhenUsed/>
    <w:rsid w:val="008C245C"/>
    <w:pPr>
      <w:spacing w:after="120" w:line="240" w:lineRule="auto"/>
      <w:jc w:val="both"/>
    </w:pPr>
    <w:rPr>
      <w:rFonts w:eastAsiaTheme="minorHAnsi"/>
      <w:sz w:val="20"/>
      <w:szCs w:val="20"/>
    </w:rPr>
  </w:style>
  <w:style w:type="character" w:customStyle="1" w:styleId="TextkomenteChar">
    <w:name w:val="Text komentáře Char"/>
    <w:basedOn w:val="Standardnpsmoodstavce"/>
    <w:link w:val="Textkomente"/>
    <w:uiPriority w:val="99"/>
    <w:semiHidden/>
    <w:rsid w:val="008C245C"/>
    <w:rPr>
      <w:rFonts w:eastAsiaTheme="minorHAnsi"/>
      <w:sz w:val="20"/>
      <w:szCs w:val="20"/>
    </w:rPr>
  </w:style>
  <w:style w:type="paragraph" w:styleId="Obsah1">
    <w:name w:val="toc 1"/>
    <w:basedOn w:val="Normln"/>
    <w:next w:val="Normln"/>
    <w:autoRedefine/>
    <w:uiPriority w:val="39"/>
    <w:unhideWhenUsed/>
    <w:rsid w:val="006548B0"/>
    <w:pPr>
      <w:tabs>
        <w:tab w:val="left" w:pos="440"/>
        <w:tab w:val="right" w:pos="10065"/>
      </w:tabs>
      <w:spacing w:after="100" w:line="259" w:lineRule="auto"/>
      <w:jc w:val="both"/>
    </w:pPr>
    <w:rPr>
      <w:rFonts w:ascii="Calibri" w:eastAsia="Calibri" w:hAnsi="Calibri" w:cs="Calibri"/>
      <w:sz w:val="22"/>
      <w:szCs w:val="22"/>
      <w:lang w:eastAsia="cs-CZ"/>
    </w:rPr>
  </w:style>
  <w:style w:type="paragraph" w:styleId="Obsah2">
    <w:name w:val="toc 2"/>
    <w:basedOn w:val="Normln"/>
    <w:next w:val="Normln"/>
    <w:autoRedefine/>
    <w:uiPriority w:val="39"/>
    <w:unhideWhenUsed/>
    <w:rsid w:val="006548B0"/>
    <w:pPr>
      <w:spacing w:after="100"/>
      <w:ind w:left="210"/>
    </w:pPr>
  </w:style>
  <w:style w:type="paragraph" w:styleId="Obsah3">
    <w:name w:val="toc 3"/>
    <w:basedOn w:val="Normln"/>
    <w:next w:val="Normln"/>
    <w:autoRedefine/>
    <w:uiPriority w:val="39"/>
    <w:unhideWhenUsed/>
    <w:rsid w:val="006548B0"/>
    <w:pPr>
      <w:spacing w:after="100"/>
      <w:ind w:left="420"/>
    </w:pPr>
  </w:style>
  <w:style w:type="paragraph" w:styleId="Textvysvtlivek">
    <w:name w:val="endnote text"/>
    <w:basedOn w:val="Normln"/>
    <w:link w:val="TextvysvtlivekChar"/>
    <w:uiPriority w:val="99"/>
    <w:semiHidden/>
    <w:unhideWhenUsed/>
    <w:rsid w:val="00C92D17"/>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C92D17"/>
    <w:rPr>
      <w:sz w:val="20"/>
      <w:szCs w:val="20"/>
    </w:rPr>
  </w:style>
  <w:style w:type="character" w:styleId="Odkaznavysvtlivky">
    <w:name w:val="endnote reference"/>
    <w:basedOn w:val="Standardnpsmoodstavce"/>
    <w:uiPriority w:val="99"/>
    <w:semiHidden/>
    <w:unhideWhenUsed/>
    <w:rsid w:val="00C92D17"/>
    <w:rPr>
      <w:vertAlign w:val="superscript"/>
    </w:rPr>
  </w:style>
  <w:style w:type="paragraph" w:styleId="Normlnweb">
    <w:name w:val="Normal (Web)"/>
    <w:basedOn w:val="Normln"/>
    <w:uiPriority w:val="99"/>
    <w:semiHidden/>
    <w:unhideWhenUsed/>
    <w:rsid w:val="0066270F"/>
    <w:pPr>
      <w:spacing w:before="100" w:beforeAutospacing="1" w:after="100" w:afterAutospacing="1" w:line="240" w:lineRule="auto"/>
    </w:pPr>
    <w:rPr>
      <w:rFonts w:ascii="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852543">
      <w:bodyDiv w:val="1"/>
      <w:marLeft w:val="0"/>
      <w:marRight w:val="0"/>
      <w:marTop w:val="0"/>
      <w:marBottom w:val="0"/>
      <w:divBdr>
        <w:top w:val="none" w:sz="0" w:space="0" w:color="auto"/>
        <w:left w:val="none" w:sz="0" w:space="0" w:color="auto"/>
        <w:bottom w:val="none" w:sz="0" w:space="0" w:color="auto"/>
        <w:right w:val="none" w:sz="0" w:space="0" w:color="auto"/>
      </w:divBdr>
      <w:divsChild>
        <w:div w:id="428085284">
          <w:marLeft w:val="547"/>
          <w:marRight w:val="0"/>
          <w:marTop w:val="96"/>
          <w:marBottom w:val="0"/>
          <w:divBdr>
            <w:top w:val="none" w:sz="0" w:space="0" w:color="auto"/>
            <w:left w:val="none" w:sz="0" w:space="0" w:color="auto"/>
            <w:bottom w:val="none" w:sz="0" w:space="0" w:color="auto"/>
            <w:right w:val="none" w:sz="0" w:space="0" w:color="auto"/>
          </w:divBdr>
        </w:div>
        <w:div w:id="1315643215">
          <w:marLeft w:val="547"/>
          <w:marRight w:val="0"/>
          <w:marTop w:val="96"/>
          <w:marBottom w:val="0"/>
          <w:divBdr>
            <w:top w:val="none" w:sz="0" w:space="0" w:color="auto"/>
            <w:left w:val="none" w:sz="0" w:space="0" w:color="auto"/>
            <w:bottom w:val="none" w:sz="0" w:space="0" w:color="auto"/>
            <w:right w:val="none" w:sz="0" w:space="0" w:color="auto"/>
          </w:divBdr>
        </w:div>
        <w:div w:id="1271476344">
          <w:marLeft w:val="547"/>
          <w:marRight w:val="0"/>
          <w:marTop w:val="96"/>
          <w:marBottom w:val="0"/>
          <w:divBdr>
            <w:top w:val="none" w:sz="0" w:space="0" w:color="auto"/>
            <w:left w:val="none" w:sz="0" w:space="0" w:color="auto"/>
            <w:bottom w:val="none" w:sz="0" w:space="0" w:color="auto"/>
            <w:right w:val="none" w:sz="0" w:space="0" w:color="auto"/>
          </w:divBdr>
        </w:div>
      </w:divsChild>
    </w:div>
    <w:div w:id="245261786">
      <w:bodyDiv w:val="1"/>
      <w:marLeft w:val="0"/>
      <w:marRight w:val="0"/>
      <w:marTop w:val="0"/>
      <w:marBottom w:val="0"/>
      <w:divBdr>
        <w:top w:val="none" w:sz="0" w:space="0" w:color="auto"/>
        <w:left w:val="none" w:sz="0" w:space="0" w:color="auto"/>
        <w:bottom w:val="none" w:sz="0" w:space="0" w:color="auto"/>
        <w:right w:val="none" w:sz="0" w:space="0" w:color="auto"/>
      </w:divBdr>
    </w:div>
    <w:div w:id="1354915084">
      <w:bodyDiv w:val="1"/>
      <w:marLeft w:val="0"/>
      <w:marRight w:val="0"/>
      <w:marTop w:val="0"/>
      <w:marBottom w:val="0"/>
      <w:divBdr>
        <w:top w:val="none" w:sz="0" w:space="0" w:color="auto"/>
        <w:left w:val="none" w:sz="0" w:space="0" w:color="auto"/>
        <w:bottom w:val="none" w:sz="0" w:space="0" w:color="auto"/>
        <w:right w:val="none" w:sz="0" w:space="0" w:color="auto"/>
      </w:divBdr>
      <w:divsChild>
        <w:div w:id="894581984">
          <w:marLeft w:val="547"/>
          <w:marRight w:val="0"/>
          <w:marTop w:val="0"/>
          <w:marBottom w:val="0"/>
          <w:divBdr>
            <w:top w:val="none" w:sz="0" w:space="0" w:color="auto"/>
            <w:left w:val="none" w:sz="0" w:space="0" w:color="auto"/>
            <w:bottom w:val="none" w:sz="0" w:space="0" w:color="auto"/>
            <w:right w:val="none" w:sz="0" w:space="0" w:color="auto"/>
          </w:divBdr>
        </w:div>
        <w:div w:id="1370185267">
          <w:marLeft w:val="547"/>
          <w:marRight w:val="0"/>
          <w:marTop w:val="0"/>
          <w:marBottom w:val="0"/>
          <w:divBdr>
            <w:top w:val="none" w:sz="0" w:space="0" w:color="auto"/>
            <w:left w:val="none" w:sz="0" w:space="0" w:color="auto"/>
            <w:bottom w:val="none" w:sz="0" w:space="0" w:color="auto"/>
            <w:right w:val="none" w:sz="0" w:space="0" w:color="auto"/>
          </w:divBdr>
        </w:div>
        <w:div w:id="1967078022">
          <w:marLeft w:val="547"/>
          <w:marRight w:val="0"/>
          <w:marTop w:val="0"/>
          <w:marBottom w:val="0"/>
          <w:divBdr>
            <w:top w:val="none" w:sz="0" w:space="0" w:color="auto"/>
            <w:left w:val="none" w:sz="0" w:space="0" w:color="auto"/>
            <w:bottom w:val="none" w:sz="0" w:space="0" w:color="auto"/>
            <w:right w:val="none" w:sz="0" w:space="0" w:color="auto"/>
          </w:divBdr>
        </w:div>
      </w:divsChild>
    </w:div>
    <w:div w:id="1589314851">
      <w:bodyDiv w:val="1"/>
      <w:marLeft w:val="0"/>
      <w:marRight w:val="0"/>
      <w:marTop w:val="0"/>
      <w:marBottom w:val="0"/>
      <w:divBdr>
        <w:top w:val="none" w:sz="0" w:space="0" w:color="auto"/>
        <w:left w:val="none" w:sz="0" w:space="0" w:color="auto"/>
        <w:bottom w:val="none" w:sz="0" w:space="0" w:color="auto"/>
        <w:right w:val="none" w:sz="0" w:space="0" w:color="auto"/>
      </w:divBdr>
    </w:div>
    <w:div w:id="1686983464">
      <w:bodyDiv w:val="1"/>
      <w:marLeft w:val="0"/>
      <w:marRight w:val="0"/>
      <w:marTop w:val="0"/>
      <w:marBottom w:val="0"/>
      <w:divBdr>
        <w:top w:val="none" w:sz="0" w:space="0" w:color="auto"/>
        <w:left w:val="none" w:sz="0" w:space="0" w:color="auto"/>
        <w:bottom w:val="none" w:sz="0" w:space="0" w:color="auto"/>
        <w:right w:val="none" w:sz="0" w:space="0" w:color="auto"/>
      </w:divBdr>
      <w:divsChild>
        <w:div w:id="495463912">
          <w:marLeft w:val="547"/>
          <w:marRight w:val="0"/>
          <w:marTop w:val="96"/>
          <w:marBottom w:val="0"/>
          <w:divBdr>
            <w:top w:val="none" w:sz="0" w:space="0" w:color="auto"/>
            <w:left w:val="none" w:sz="0" w:space="0" w:color="auto"/>
            <w:bottom w:val="none" w:sz="0" w:space="0" w:color="auto"/>
            <w:right w:val="none" w:sz="0" w:space="0" w:color="auto"/>
          </w:divBdr>
        </w:div>
        <w:div w:id="247467085">
          <w:marLeft w:val="547"/>
          <w:marRight w:val="0"/>
          <w:marTop w:val="96"/>
          <w:marBottom w:val="0"/>
          <w:divBdr>
            <w:top w:val="none" w:sz="0" w:space="0" w:color="auto"/>
            <w:left w:val="none" w:sz="0" w:space="0" w:color="auto"/>
            <w:bottom w:val="none" w:sz="0" w:space="0" w:color="auto"/>
            <w:right w:val="none" w:sz="0" w:space="0" w:color="auto"/>
          </w:divBdr>
        </w:div>
        <w:div w:id="1590001549">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isop.eu/vyzkumna-zpravabisop-vytvoril-model-sireni-covidu-19-na-zakladnich-skolach/" TargetMode="External"/><Relationship Id="rId18" Type="http://schemas.openxmlformats.org/officeDocument/2006/relationships/hyperlink" Target="https://doi.org/10.1101/2021.01.22.21250282"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medrxiv.org/content/medrxiv/early/2021/02/06/2021.01.22.21250282/F4.large.jpg"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s://www.covid2019.at/altersgruppe?daysback=60&amp;mode=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doi.org/10.1101/2021.02.27.21252597"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doi.org/10.1101/2021.02.27.21252597"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notes.xml.rels><?xml version="1.0" encoding="UTF-8" standalone="yes"?>
<Relationships xmlns="http://schemas.openxmlformats.org/package/2006/relationships"><Relationship Id="rId8" Type="http://schemas.openxmlformats.org/officeDocument/2006/relationships/hyperlink" Target="https://osf.io/preprints/socarxiv/ve4z7/" TargetMode="External"/><Relationship Id="rId13" Type="http://schemas.openxmlformats.org/officeDocument/2006/relationships/hyperlink" Target="https://www.medrxiv.org/content/medrxiv/early/2021/02/06/2021.01.22.21250282/F5.large.jpg" TargetMode="External"/><Relationship Id="rId18" Type="http://schemas.openxmlformats.org/officeDocument/2006/relationships/hyperlink" Target="https://doi.org/10.1101/2021.02.27.21252597" TargetMode="External"/><Relationship Id="rId3" Type="http://schemas.openxmlformats.org/officeDocument/2006/relationships/hyperlink" Target="https://docs.google.com/presentation/d/1rEaXGTexjmKZu2MUJGc6thr0RtZaWBJi/edit" TargetMode="External"/><Relationship Id="rId7" Type="http://schemas.openxmlformats.org/officeDocument/2006/relationships/hyperlink" Target="https://www.bisop.eu/vyzkumna-zpravabisop-vytvoril-model-sireni-covidu-19-na-zakladnich-skolach/" TargetMode="External"/><Relationship Id="rId12" Type="http://schemas.openxmlformats.org/officeDocument/2006/relationships/hyperlink" Target="https://doi.org/10.1101/2021.01.22.21250282" TargetMode="External"/><Relationship Id="rId17" Type="http://schemas.openxmlformats.org/officeDocument/2006/relationships/hyperlink" Target="https://www.bisop.eu/vyzkumna-zpravabisop-vytvoril-model-sireni-covidu-19-na-zakladnich-skolach/" TargetMode="External"/><Relationship Id="rId2" Type="http://schemas.openxmlformats.org/officeDocument/2006/relationships/hyperlink" Target="https://junipereducation.org/national-dataset-report/" TargetMode="External"/><Relationship Id="rId16" Type="http://schemas.openxmlformats.org/officeDocument/2006/relationships/hyperlink" Target="https://docs.google.com/presentation/d/1rEaXGTexjmKZu2MUJGc6thr0RtZaWBJi/edit" TargetMode="External"/><Relationship Id="rId1" Type="http://schemas.openxmlformats.org/officeDocument/2006/relationships/hyperlink" Target="https://en.unesco.org/covid19/educationresponse/consequences" TargetMode="External"/><Relationship Id="rId6" Type="http://schemas.openxmlformats.org/officeDocument/2006/relationships/hyperlink" Target="https://www.nature.com/articles/s41562-020-01009-0" TargetMode="External"/><Relationship Id="rId11" Type="http://schemas.openxmlformats.org/officeDocument/2006/relationships/hyperlink" Target="https://www.medrxiv.org/content/medrxiv/early/2021/02/06/2021.01.22.21250282/F4.large.jpg" TargetMode="External"/><Relationship Id="rId5" Type="http://schemas.openxmlformats.org/officeDocument/2006/relationships/hyperlink" Target="https://doi.org/10.1101/2021.02.27.21252597" TargetMode="External"/><Relationship Id="rId15" Type="http://schemas.openxmlformats.org/officeDocument/2006/relationships/hyperlink" Target="https://www.pnas.org/content/118/9/e2020834118" TargetMode="External"/><Relationship Id="rId10" Type="http://schemas.openxmlformats.org/officeDocument/2006/relationships/hyperlink" Target="https://www.bisop.eu/vyzkumna-zpravabisop-vytvoril-model-sireni-covidu-19-na-zakladnich-skolach/" TargetMode="External"/><Relationship Id="rId4" Type="http://schemas.openxmlformats.org/officeDocument/2006/relationships/hyperlink" Target="https://tarantula.ruk.cuni.cz/AKTUALITY-11899-version1-rizikovost_skolniho_prostredi_pro_sireni_COVIDu_19.pdf" TargetMode="External"/><Relationship Id="rId9" Type="http://schemas.openxmlformats.org/officeDocument/2006/relationships/hyperlink" Target="https://openknowledge.worldbank.org/handle/10986/29672" TargetMode="External"/><Relationship Id="rId14" Type="http://schemas.openxmlformats.org/officeDocument/2006/relationships/hyperlink" Target="https://doi.org/10.1101/2021.01.22.2125028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749AD02CD668A645A89653CB35D2F2FE" ma:contentTypeVersion="13" ma:contentTypeDescription="Vytvoří nový dokument" ma:contentTypeScope="" ma:versionID="81e243b960779ebee357282e9b447543">
  <xsd:schema xmlns:xsd="http://www.w3.org/2001/XMLSchema" xmlns:xs="http://www.w3.org/2001/XMLSchema" xmlns:p="http://schemas.microsoft.com/office/2006/metadata/properties" xmlns:ns3="d3ee0eef-3abc-4f1f-ab97-51a3d9298866" xmlns:ns4="be290848-b30c-4594-b106-a2451dc29704" targetNamespace="http://schemas.microsoft.com/office/2006/metadata/properties" ma:root="true" ma:fieldsID="f2f08bf0486588989fabd85e9cbf382a" ns3:_="" ns4:_="">
    <xsd:import namespace="d3ee0eef-3abc-4f1f-ab97-51a3d9298866"/>
    <xsd:import namespace="be290848-b30c-4594-b106-a2451dc2970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ee0eef-3abc-4f1f-ab97-51a3d92988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290848-b30c-4594-b106-a2451dc29704"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element name="SharingHintHash" ma:index="20"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A3844A-FAFD-4A5E-91AC-41551286CAD0}">
  <ds:schemaRefs>
    <ds:schemaRef ds:uri="http://schemas.openxmlformats.org/officeDocument/2006/bibliography"/>
  </ds:schemaRefs>
</ds:datastoreItem>
</file>

<file path=customXml/itemProps2.xml><?xml version="1.0" encoding="utf-8"?>
<ds:datastoreItem xmlns:ds="http://schemas.openxmlformats.org/officeDocument/2006/customXml" ds:itemID="{C86D1D2B-A025-4CD2-86B5-BF707233975D}">
  <ds:schemaRefs>
    <ds:schemaRef ds:uri="http://schemas.microsoft.com/sharepoint/v3/contenttype/forms"/>
  </ds:schemaRefs>
</ds:datastoreItem>
</file>

<file path=customXml/itemProps3.xml><?xml version="1.0" encoding="utf-8"?>
<ds:datastoreItem xmlns:ds="http://schemas.openxmlformats.org/officeDocument/2006/customXml" ds:itemID="{27184EAE-3468-475F-8952-0A054D737B1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CD4149C-02D7-466E-9F9F-6AD3C010D8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ee0eef-3abc-4f1f-ab97-51a3d9298866"/>
    <ds:schemaRef ds:uri="be290848-b30c-4594-b106-a2451dc297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4751</Words>
  <Characters>28031</Characters>
  <Application>Microsoft Office Word</Application>
  <DocSecurity>0</DocSecurity>
  <Lines>233</Lines>
  <Paragraphs>65</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Priority otevírání škol</vt:lpstr>
      <vt:lpstr>Priority otevírání škol</vt:lpstr>
    </vt:vector>
  </TitlesOfParts>
  <Company>Ministerstvo školství, mládeže a tělovýchovy</Company>
  <LinksUpToDate>false</LinksUpToDate>
  <CharactersWithSpaces>32717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Priority otevírání škol</dc:title>
  <dc:subject/>
  <dc:creator>MŠMT</dc:creator>
  <cp:keywords/>
  <dc:description/>
  <cp:lastModifiedBy>Richard Derka</cp:lastModifiedBy>
  <cp:revision>2</cp:revision>
  <cp:lastPrinted>2021-03-26T14:39:00Z</cp:lastPrinted>
  <dcterms:created xsi:type="dcterms:W3CDTF">2021-04-06T17:54:00Z</dcterms:created>
  <dcterms:modified xsi:type="dcterms:W3CDTF">2021-04-06T17:54:00Z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0x010100749AD02CD668A645A89653CB35D2F2FE</vt:lpwstr>
  </property>
</Properties>
</file>